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5BFBB" w14:textId="77777777" w:rsidR="0098631A" w:rsidRDefault="0098631A" w:rsidP="0098631A">
      <w:pPr>
        <w:widowControl/>
        <w:spacing w:after="0" w:line="240" w:lineRule="auto"/>
        <w:jc w:val="center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</w:p>
    <w:p w14:paraId="44F9653D" w14:textId="77777777" w:rsidR="0098631A" w:rsidRPr="007551D4" w:rsidRDefault="0098631A" w:rsidP="0098631A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</w:pPr>
      <w:r w:rsidRPr="007551D4">
        <w:rPr>
          <w:rFonts w:asciiTheme="minorHAnsi" w:hAnsiTheme="minorHAnsi" w:cs="Arial"/>
          <w:b/>
          <w:i/>
          <w:spacing w:val="-1"/>
          <w:sz w:val="24"/>
          <w:szCs w:val="24"/>
          <w:lang w:val="it-IT"/>
        </w:rPr>
        <w:t>Allegato 1</w:t>
      </w:r>
      <w:r w:rsidRPr="007551D4">
        <w:rPr>
          <w:rFonts w:asciiTheme="minorHAnsi" w:hAnsiTheme="minorHAnsi" w:cs="Arial"/>
          <w:i/>
          <w:spacing w:val="-1"/>
          <w:sz w:val="24"/>
          <w:szCs w:val="24"/>
          <w:lang w:val="it-IT"/>
        </w:rPr>
        <w:t xml:space="preserve">  </w:t>
      </w:r>
    </w:p>
    <w:p w14:paraId="2EADBC30" w14:textId="77777777" w:rsidR="0098631A" w:rsidRDefault="0098631A" w:rsidP="0098631A">
      <w:pPr>
        <w:widowControl/>
        <w:spacing w:after="0" w:line="240" w:lineRule="auto"/>
        <w:jc w:val="center"/>
        <w:rPr>
          <w:rFonts w:asciiTheme="minorHAnsi" w:hAnsiTheme="minorHAnsi" w:cs="Arial"/>
          <w:i/>
          <w:spacing w:val="-1"/>
          <w:lang w:val="it-IT"/>
        </w:rPr>
      </w:pPr>
    </w:p>
    <w:p w14:paraId="0A6BE430" w14:textId="5E3940EA" w:rsidR="00DF3A9B" w:rsidRPr="00DF3A9B" w:rsidRDefault="00DF3A9B" w:rsidP="00DF3A9B">
      <w:pPr>
        <w:spacing w:before="35" w:after="0" w:line="240" w:lineRule="auto"/>
        <w:ind w:right="50"/>
        <w:jc w:val="center"/>
        <w:rPr>
          <w:rFonts w:asciiTheme="minorHAnsi" w:hAnsiTheme="minorHAnsi" w:cs="Arial"/>
          <w:i/>
          <w:spacing w:val="-1"/>
          <w:lang w:val="it-IT"/>
        </w:rPr>
      </w:pPr>
      <w:r w:rsidRPr="00DF3A9B">
        <w:rPr>
          <w:rFonts w:asciiTheme="minorHAnsi" w:hAnsiTheme="minorHAnsi" w:cs="Arial"/>
          <w:i/>
          <w:spacing w:val="-1"/>
          <w:lang w:val="it-IT"/>
        </w:rPr>
        <w:t>Avviso n.7 2023</w:t>
      </w:r>
      <w:r>
        <w:rPr>
          <w:rFonts w:asciiTheme="minorHAnsi" w:hAnsiTheme="minorHAnsi" w:cs="Arial"/>
          <w:i/>
          <w:spacing w:val="-1"/>
          <w:lang w:val="it-IT"/>
        </w:rPr>
        <w:t xml:space="preserve"> II Finestra</w:t>
      </w:r>
      <w:r w:rsidRPr="00DF3A9B">
        <w:rPr>
          <w:rFonts w:asciiTheme="minorHAnsi" w:hAnsiTheme="minorHAnsi" w:cs="Arial"/>
          <w:i/>
          <w:spacing w:val="-1"/>
          <w:lang w:val="it-IT"/>
        </w:rPr>
        <w:t xml:space="preserve"> “Aggiornamento Catalogo Regionale dell'Offerta Formativa e correlata realizzazione di percorsi formativi di</w:t>
      </w:r>
    </w:p>
    <w:p w14:paraId="17CEC0A2" w14:textId="681DB8B0" w:rsidR="0098631A" w:rsidRPr="0098631A" w:rsidRDefault="00DF3A9B" w:rsidP="00DF3A9B">
      <w:pPr>
        <w:spacing w:before="35" w:after="0" w:line="240" w:lineRule="auto"/>
        <w:ind w:right="50"/>
        <w:jc w:val="center"/>
        <w:rPr>
          <w:rFonts w:asciiTheme="minorHAnsi" w:hAnsiTheme="minorHAnsi" w:cs="Arial"/>
          <w:b/>
          <w:bCs/>
          <w:spacing w:val="2"/>
          <w:lang w:val="it-IT"/>
        </w:rPr>
      </w:pPr>
      <w:r w:rsidRPr="00DF3A9B">
        <w:rPr>
          <w:rFonts w:asciiTheme="minorHAnsi" w:hAnsiTheme="minorHAnsi" w:cs="Arial"/>
          <w:i/>
          <w:spacing w:val="-1"/>
          <w:lang w:val="it-IT"/>
        </w:rPr>
        <w:t>qualificazione mirati al rafforzamento dell'occupabilità in Sicilia (finestra biennio 2025-2026)”</w:t>
      </w:r>
    </w:p>
    <w:p w14:paraId="71C0CA49" w14:textId="77777777" w:rsidR="0098631A" w:rsidRPr="0098631A" w:rsidRDefault="0098631A" w:rsidP="0098631A">
      <w:pPr>
        <w:widowControl/>
        <w:spacing w:after="0"/>
        <w:jc w:val="center"/>
        <w:rPr>
          <w:rFonts w:asciiTheme="minorHAnsi" w:hAnsiTheme="minorHAnsi" w:cs="Arial"/>
          <w:spacing w:val="-1"/>
          <w:sz w:val="20"/>
          <w:szCs w:val="20"/>
          <w:lang w:val="it-IT"/>
        </w:rPr>
      </w:pPr>
    </w:p>
    <w:p w14:paraId="58F8F79D" w14:textId="55D8DBBF" w:rsidR="0098631A" w:rsidRPr="007C7763" w:rsidRDefault="00DF53BC" w:rsidP="00E80B38">
      <w:pPr>
        <w:widowControl/>
        <w:spacing w:after="0" w:line="240" w:lineRule="auto"/>
        <w:jc w:val="right"/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</w:pPr>
      <w:r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 xml:space="preserve">All’Ente </w:t>
      </w:r>
      <w:r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ab/>
      </w:r>
      <w:r w:rsidR="00E80B38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>MEDIALI IMPRES</w:t>
      </w:r>
      <w:r w:rsidR="00484ED7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>A</w:t>
      </w:r>
      <w:r w:rsidR="00E80B38">
        <w:rPr>
          <w:rFonts w:asciiTheme="minorHAnsi" w:hAnsiTheme="minorHAnsi" w:cs="Arial"/>
          <w:b/>
          <w:i/>
          <w:spacing w:val="-1"/>
          <w:sz w:val="20"/>
          <w:szCs w:val="20"/>
          <w:lang w:val="it-IT"/>
        </w:rPr>
        <w:t xml:space="preserve"> SOCIALE S.R.L.</w:t>
      </w:r>
    </w:p>
    <w:p w14:paraId="62401A4D" w14:textId="77777777" w:rsidR="0098631A" w:rsidRPr="0098631A" w:rsidRDefault="0098631A" w:rsidP="0098631A">
      <w:pPr>
        <w:widowControl/>
        <w:spacing w:after="0" w:line="240" w:lineRule="auto"/>
        <w:jc w:val="right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Via </w:t>
      </w:r>
      <w:r w:rsidR="00DF53BC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Castellana, 11</w:t>
      </w: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0 </w:t>
      </w:r>
    </w:p>
    <w:p w14:paraId="503DD4C3" w14:textId="77777777" w:rsidR="0098631A" w:rsidRPr="0098631A" w:rsidRDefault="00DF53BC" w:rsidP="0098631A">
      <w:pPr>
        <w:widowControl/>
        <w:spacing w:after="0" w:line="240" w:lineRule="auto"/>
        <w:jc w:val="right"/>
        <w:rPr>
          <w:rFonts w:asciiTheme="minorHAnsi" w:hAnsiTheme="minorHAnsi" w:cs="Arial"/>
          <w:i/>
          <w:spacing w:val="-1"/>
          <w:sz w:val="20"/>
          <w:szCs w:val="20"/>
          <w:lang w:val="it-IT"/>
        </w:rPr>
      </w:pPr>
      <w:r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90135</w:t>
      </w:r>
      <w:r w:rsidR="0098631A"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 </w:t>
      </w:r>
      <w:r>
        <w:rPr>
          <w:rFonts w:asciiTheme="minorHAnsi" w:hAnsiTheme="minorHAnsi" w:cs="Arial"/>
          <w:i/>
          <w:spacing w:val="-1"/>
          <w:sz w:val="20"/>
          <w:szCs w:val="20"/>
          <w:lang w:val="it-IT"/>
        </w:rPr>
        <w:t>Palermo</w:t>
      </w:r>
      <w:r w:rsidR="0098631A"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 </w:t>
      </w:r>
    </w:p>
    <w:p w14:paraId="6F18200B" w14:textId="7FC138E0" w:rsidR="0098631A" w:rsidRPr="0098631A" w:rsidRDefault="0098631A" w:rsidP="0098631A">
      <w:pPr>
        <w:spacing w:after="0" w:line="240" w:lineRule="auto"/>
        <w:jc w:val="right"/>
        <w:rPr>
          <w:rFonts w:asciiTheme="minorHAnsi" w:hAnsiTheme="minorHAnsi" w:cs="Arial"/>
          <w:i/>
          <w:sz w:val="20"/>
          <w:szCs w:val="20"/>
          <w:lang w:val="it-IT"/>
        </w:rPr>
      </w:pPr>
      <w:r w:rsidRPr="0098631A">
        <w:rPr>
          <w:rFonts w:asciiTheme="minorHAnsi" w:hAnsiTheme="minorHAnsi" w:cs="Arial"/>
          <w:i/>
          <w:spacing w:val="-1"/>
          <w:sz w:val="20"/>
          <w:szCs w:val="20"/>
          <w:lang w:val="it-IT"/>
        </w:rPr>
        <w:t xml:space="preserve">Posta Elettronica Certificata </w:t>
      </w:r>
      <w:hyperlink r:id="rId8" w:history="1">
        <w:r w:rsidR="00E80B38" w:rsidRPr="00E42805">
          <w:rPr>
            <w:rStyle w:val="Collegamentoipertestuale"/>
          </w:rPr>
          <w:t>mediali</w:t>
        </w:r>
        <w:r w:rsidR="00E80B38" w:rsidRPr="00E42805">
          <w:rPr>
            <w:rStyle w:val="Collegamentoipertestuale"/>
            <w:rFonts w:asciiTheme="minorHAnsi" w:hAnsiTheme="minorHAnsi" w:cs="Arial"/>
            <w:i/>
            <w:spacing w:val="-1"/>
            <w:sz w:val="20"/>
            <w:szCs w:val="20"/>
            <w:lang w:val="it-IT"/>
          </w:rPr>
          <w:t>@pec.it</w:t>
        </w:r>
      </w:hyperlink>
    </w:p>
    <w:p w14:paraId="0B9232B8" w14:textId="77777777" w:rsidR="0098631A" w:rsidRPr="0098631A" w:rsidRDefault="0098631A" w:rsidP="0098631A">
      <w:pPr>
        <w:spacing w:after="0" w:line="240" w:lineRule="auto"/>
        <w:ind w:right="795"/>
        <w:jc w:val="center"/>
        <w:rPr>
          <w:rFonts w:asciiTheme="minorHAnsi" w:hAnsiTheme="minorHAnsi" w:cs="Arial"/>
          <w:b/>
          <w:bCs/>
          <w:spacing w:val="1"/>
          <w:sz w:val="20"/>
          <w:szCs w:val="20"/>
          <w:lang w:val="it-IT"/>
        </w:rPr>
      </w:pPr>
    </w:p>
    <w:p w14:paraId="02B085E7" w14:textId="77777777" w:rsidR="007C7763" w:rsidRDefault="007C7763" w:rsidP="007C7763">
      <w:pPr>
        <w:pStyle w:val="Nessunaspaziatura"/>
        <w:jc w:val="center"/>
        <w:rPr>
          <w:b/>
          <w:spacing w:val="-1"/>
          <w:lang w:val="it-IT"/>
        </w:rPr>
      </w:pPr>
    </w:p>
    <w:p w14:paraId="145CCF58" w14:textId="77777777" w:rsidR="008D6933" w:rsidRDefault="008D6933" w:rsidP="007C7763">
      <w:pPr>
        <w:pStyle w:val="Nessunaspaziatura"/>
        <w:jc w:val="center"/>
        <w:rPr>
          <w:b/>
          <w:spacing w:val="-1"/>
          <w:lang w:val="it-IT"/>
        </w:rPr>
      </w:pPr>
    </w:p>
    <w:p w14:paraId="490DA637" w14:textId="77777777" w:rsidR="007C7763" w:rsidRPr="007C7763" w:rsidRDefault="0098631A" w:rsidP="007C7763">
      <w:pPr>
        <w:pStyle w:val="Nessunaspaziatura"/>
        <w:jc w:val="center"/>
        <w:rPr>
          <w:b/>
          <w:spacing w:val="-2"/>
          <w:lang w:val="it-IT"/>
        </w:rPr>
      </w:pP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OMAN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A</w:t>
      </w:r>
      <w:r w:rsidRPr="007C7763">
        <w:rPr>
          <w:b/>
          <w:spacing w:val="-11"/>
          <w:lang w:val="it-IT"/>
        </w:rPr>
        <w:t xml:space="preserve"> 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I</w:t>
      </w:r>
      <w:r w:rsidRPr="007C7763">
        <w:rPr>
          <w:b/>
          <w:spacing w:val="-1"/>
          <w:lang w:val="it-IT"/>
        </w:rPr>
        <w:t xml:space="preserve"> C</w:t>
      </w:r>
      <w:r w:rsidRPr="007C7763">
        <w:rPr>
          <w:b/>
          <w:lang w:val="it-IT"/>
        </w:rPr>
        <w:t>A</w:t>
      </w:r>
      <w:r w:rsidRPr="007C7763">
        <w:rPr>
          <w:b/>
          <w:spacing w:val="1"/>
          <w:lang w:val="it-IT"/>
        </w:rPr>
        <w:t>N</w:t>
      </w:r>
      <w:r w:rsidRPr="007C7763">
        <w:rPr>
          <w:b/>
          <w:spacing w:val="-1"/>
          <w:lang w:val="it-IT"/>
        </w:rPr>
        <w:t>D</w:t>
      </w:r>
      <w:r w:rsidRPr="007C7763">
        <w:rPr>
          <w:b/>
          <w:lang w:val="it-IT"/>
        </w:rPr>
        <w:t>I</w:t>
      </w:r>
      <w:r w:rsidRPr="007C7763">
        <w:rPr>
          <w:b/>
          <w:spacing w:val="1"/>
          <w:lang w:val="it-IT"/>
        </w:rPr>
        <w:t>D</w:t>
      </w:r>
      <w:r w:rsidRPr="007C7763">
        <w:rPr>
          <w:b/>
          <w:lang w:val="it-IT"/>
        </w:rPr>
        <w:t>AT</w:t>
      </w:r>
      <w:r w:rsidRPr="007C7763">
        <w:rPr>
          <w:b/>
          <w:spacing w:val="-1"/>
          <w:lang w:val="it-IT"/>
        </w:rPr>
        <w:t>UR</w:t>
      </w:r>
      <w:r w:rsidRPr="007C7763">
        <w:rPr>
          <w:b/>
          <w:lang w:val="it-IT"/>
        </w:rPr>
        <w:t>A</w:t>
      </w:r>
      <w:r w:rsidRPr="007C7763">
        <w:rPr>
          <w:b/>
          <w:spacing w:val="-12"/>
          <w:lang w:val="it-IT"/>
        </w:rPr>
        <w:t xml:space="preserve"> </w:t>
      </w:r>
      <w:r w:rsidRPr="007C7763">
        <w:rPr>
          <w:b/>
          <w:lang w:val="it-IT"/>
        </w:rPr>
        <w:t>PER IL RECLUTAMENTO</w:t>
      </w:r>
      <w:r w:rsidRPr="007C7763">
        <w:rPr>
          <w:b/>
          <w:spacing w:val="-2"/>
          <w:lang w:val="it-IT"/>
        </w:rPr>
        <w:t xml:space="preserve"> DEL PERSONALE</w:t>
      </w:r>
    </w:p>
    <w:p w14:paraId="2BAE67C6" w14:textId="77777777" w:rsidR="0098631A" w:rsidRPr="007C7763" w:rsidRDefault="0098631A" w:rsidP="007C7763">
      <w:pPr>
        <w:pStyle w:val="Nessunaspaziatura"/>
        <w:jc w:val="center"/>
        <w:rPr>
          <w:b/>
          <w:lang w:val="it-IT"/>
        </w:rPr>
      </w:pPr>
      <w:r w:rsidRPr="007C7763">
        <w:rPr>
          <w:b/>
          <w:spacing w:val="-2"/>
          <w:lang w:val="it-IT"/>
        </w:rPr>
        <w:t>DA UTILIZZARE NEL PROGETTO</w:t>
      </w:r>
    </w:p>
    <w:p w14:paraId="5CCFCE9A" w14:textId="77777777" w:rsidR="0098631A" w:rsidRPr="0098631A" w:rsidRDefault="0098631A" w:rsidP="0098631A">
      <w:pPr>
        <w:spacing w:after="0" w:line="240" w:lineRule="auto"/>
        <w:rPr>
          <w:rFonts w:asciiTheme="minorHAnsi" w:hAnsiTheme="minorHAnsi" w:cs="Arial"/>
          <w:sz w:val="20"/>
          <w:szCs w:val="20"/>
          <w:lang w:val="it-IT"/>
        </w:rPr>
      </w:pPr>
    </w:p>
    <w:p w14:paraId="2B35C236" w14:textId="77777777" w:rsidR="005F7F69" w:rsidRDefault="0098631A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  <w:r w:rsidRPr="0098631A">
        <w:rPr>
          <w:rFonts w:asciiTheme="minorHAnsi" w:hAnsiTheme="minorHAnsi" w:cs="Arial"/>
          <w:sz w:val="20"/>
          <w:szCs w:val="20"/>
          <w:lang w:val="it-IT"/>
        </w:rPr>
        <w:t>Il</w:t>
      </w:r>
      <w:r w:rsidR="002C1D2A">
        <w:rPr>
          <w:rFonts w:asciiTheme="minorHAnsi" w:hAnsiTheme="minorHAnsi" w:cs="Arial"/>
          <w:sz w:val="20"/>
          <w:szCs w:val="20"/>
          <w:lang w:val="it-IT"/>
        </w:rPr>
        <w:t>/La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="002C1D2A">
        <w:rPr>
          <w:rFonts w:asciiTheme="minorHAnsi" w:hAnsiTheme="minorHAnsi" w:cs="Arial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sc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rit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="002C1D2A">
        <w:rPr>
          <w:rFonts w:asciiTheme="minorHAnsi" w:hAnsiTheme="minorHAnsi" w:cs="Arial"/>
          <w:sz w:val="20"/>
          <w:szCs w:val="20"/>
          <w:lang w:val="it-IT"/>
        </w:rPr>
        <w:t>/a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</w:t>
      </w:r>
      <w:r w:rsidRPr="0098631A">
        <w:rPr>
          <w:rFonts w:asciiTheme="minorHAnsi" w:hAnsiTheme="minorHAnsi" w:cs="Arial"/>
          <w:spacing w:val="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…………………………………...</w:t>
      </w:r>
      <w:r w:rsidR="002C1D2A">
        <w:rPr>
          <w:rFonts w:asciiTheme="minorHAnsi" w:hAnsiTheme="minorHAnsi" w:cs="Arial"/>
          <w:sz w:val="20"/>
          <w:szCs w:val="20"/>
          <w:lang w:val="it-IT"/>
        </w:rPr>
        <w:t xml:space="preserve">.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nato</w:t>
      </w:r>
      <w:r w:rsidR="002C1D2A">
        <w:rPr>
          <w:rFonts w:asciiTheme="minorHAnsi" w:hAnsiTheme="minorHAnsi" w:cs="Arial"/>
          <w:sz w:val="20"/>
          <w:szCs w:val="20"/>
          <w:lang w:val="it-IT"/>
        </w:rPr>
        <w:t>/a</w:t>
      </w:r>
      <w:r w:rsidRPr="0098631A">
        <w:rPr>
          <w:rFonts w:asciiTheme="minorHAnsi" w:hAnsiTheme="minorHAnsi" w:cs="Arial"/>
          <w:sz w:val="20"/>
          <w:szCs w:val="20"/>
          <w:lang w:val="it-IT"/>
        </w:rPr>
        <w:t xml:space="preserve"> a ……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</w:t>
      </w:r>
      <w:proofErr w:type="gramStart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proofErr w:type="gramEnd"/>
      <w:r w:rsidRPr="0098631A">
        <w:rPr>
          <w:rFonts w:asciiTheme="minorHAnsi" w:hAnsiTheme="minorHAnsi" w:cs="Arial"/>
          <w:sz w:val="20"/>
          <w:szCs w:val="20"/>
          <w:lang w:val="it-IT"/>
        </w:rPr>
        <w:t>.……….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.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………….</w:t>
      </w:r>
      <w:r w:rsidR="005F7F69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il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</w:t>
      </w:r>
      <w:proofErr w:type="gramStart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proofErr w:type="gramEnd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r w:rsidR="005F7F69">
        <w:rPr>
          <w:rFonts w:asciiTheme="minorHAnsi" w:hAnsiTheme="minorHAnsi" w:cs="Arial"/>
          <w:sz w:val="20"/>
          <w:szCs w:val="20"/>
          <w:lang w:val="it-IT"/>
        </w:rPr>
        <w:t>............................</w:t>
      </w:r>
      <w:r w:rsidR="002C1D2A">
        <w:rPr>
          <w:rFonts w:asciiTheme="minorHAnsi" w:hAnsiTheme="minorHAnsi" w:cs="Arial"/>
          <w:sz w:val="20"/>
          <w:szCs w:val="20"/>
          <w:lang w:val="it-IT"/>
        </w:rPr>
        <w:t>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</w:p>
    <w:p w14:paraId="48686A68" w14:textId="77777777" w:rsidR="005F7F69" w:rsidRDefault="005F7F69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68C6FAFC" w14:textId="77777777" w:rsidR="005F7F69" w:rsidRDefault="0098631A" w:rsidP="002C1D2A">
      <w:pPr>
        <w:spacing w:after="0" w:line="240" w:lineRule="auto"/>
        <w:ind w:right="-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  <w:proofErr w:type="gramStart"/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C..F.</w:t>
      </w:r>
      <w:proofErr w:type="gramEnd"/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…………………….……….</w:t>
      </w:r>
      <w:r w:rsidR="002C1D2A">
        <w:rPr>
          <w:rFonts w:asciiTheme="minorHAnsi" w:hAnsiTheme="minorHAnsi" w:cs="Arial"/>
          <w:spacing w:val="1"/>
          <w:sz w:val="20"/>
          <w:szCs w:val="20"/>
          <w:lang w:val="it-IT"/>
        </w:rPr>
        <w:t>.............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Resi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d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ente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 xml:space="preserve">a 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…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…………………</w:t>
      </w:r>
      <w:proofErr w:type="gramStart"/>
      <w:r w:rsidRPr="0098631A">
        <w:rPr>
          <w:rFonts w:asciiTheme="minorHAnsi" w:hAnsiTheme="minorHAnsi" w:cs="Arial"/>
          <w:sz w:val="20"/>
          <w:szCs w:val="20"/>
          <w:lang w:val="it-IT"/>
        </w:rPr>
        <w:t>…….</w:t>
      </w:r>
      <w:proofErr w:type="gramEnd"/>
      <w:r w:rsidRPr="0098631A">
        <w:rPr>
          <w:rFonts w:asciiTheme="minorHAnsi" w:hAnsiTheme="minorHAnsi" w:cs="Arial"/>
          <w:sz w:val="20"/>
          <w:szCs w:val="20"/>
          <w:lang w:val="it-IT"/>
        </w:rPr>
        <w:t>……………</w:t>
      </w:r>
      <w:r w:rsidR="002C1D2A">
        <w:rPr>
          <w:rFonts w:asciiTheme="minorHAnsi" w:hAnsiTheme="minorHAnsi" w:cs="Arial"/>
          <w:sz w:val="20"/>
          <w:szCs w:val="20"/>
          <w:lang w:val="it-IT"/>
        </w:rPr>
        <w:t>...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Indi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izzo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……….……………………………………….…</w:t>
      </w:r>
      <w:r w:rsidR="002C1D2A">
        <w:rPr>
          <w:rFonts w:asciiTheme="minorHAnsi" w:hAnsiTheme="minorHAnsi" w:cs="Arial"/>
          <w:sz w:val="20"/>
          <w:szCs w:val="20"/>
          <w:lang w:val="it-IT"/>
        </w:rPr>
        <w:t>...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 xml:space="preserve"> </w:t>
      </w:r>
    </w:p>
    <w:p w14:paraId="34978245" w14:textId="77777777" w:rsidR="00D16FD0" w:rsidRDefault="00D16FD0" w:rsidP="005F7F69">
      <w:pPr>
        <w:spacing w:after="0" w:line="240" w:lineRule="auto"/>
        <w:ind w:right="211"/>
        <w:jc w:val="both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336D5A0C" w14:textId="77777777" w:rsidR="0098631A" w:rsidRPr="0098631A" w:rsidRDefault="0098631A" w:rsidP="0098631A">
      <w:pPr>
        <w:spacing w:after="0" w:line="236" w:lineRule="exact"/>
        <w:ind w:right="214"/>
        <w:rPr>
          <w:rFonts w:asciiTheme="minorHAnsi" w:hAnsiTheme="minorHAnsi" w:cs="Arial"/>
          <w:spacing w:val="1"/>
          <w:sz w:val="20"/>
          <w:szCs w:val="20"/>
          <w:lang w:val="it-IT"/>
        </w:rPr>
      </w:pPr>
    </w:p>
    <w:p w14:paraId="0524550E" w14:textId="77777777" w:rsidR="00C32B02" w:rsidRPr="00C32B02" w:rsidRDefault="00C32B02" w:rsidP="00C32B02">
      <w:pPr>
        <w:widowControl/>
        <w:spacing w:after="0" w:line="240" w:lineRule="auto"/>
        <w:jc w:val="center"/>
        <w:rPr>
          <w:rFonts w:asciiTheme="minorHAnsi" w:hAnsiTheme="minorHAnsi" w:cs="Arial"/>
          <w:b/>
          <w:spacing w:val="-1"/>
          <w:sz w:val="20"/>
          <w:szCs w:val="20"/>
          <w:lang w:val="it-IT"/>
        </w:rPr>
      </w:pPr>
      <w:r w:rsidRPr="00C32B02">
        <w:rPr>
          <w:rFonts w:asciiTheme="minorHAnsi" w:hAnsiTheme="minorHAnsi" w:cs="Arial"/>
          <w:b/>
          <w:spacing w:val="1"/>
          <w:sz w:val="20"/>
          <w:szCs w:val="20"/>
          <w:lang w:val="it-IT"/>
        </w:rPr>
        <w:t>C</w:t>
      </w:r>
      <w:r w:rsidRPr="00C32B02">
        <w:rPr>
          <w:rFonts w:asciiTheme="minorHAnsi" w:hAnsiTheme="minorHAnsi" w:cs="Arial"/>
          <w:b/>
          <w:spacing w:val="-1"/>
          <w:sz w:val="20"/>
          <w:szCs w:val="20"/>
          <w:lang w:val="it-IT"/>
        </w:rPr>
        <w:t>H</w:t>
      </w:r>
      <w:r w:rsidRPr="00C32B02">
        <w:rPr>
          <w:rFonts w:asciiTheme="minorHAnsi" w:hAnsiTheme="minorHAnsi" w:cs="Arial"/>
          <w:b/>
          <w:sz w:val="20"/>
          <w:szCs w:val="20"/>
          <w:lang w:val="it-IT"/>
        </w:rPr>
        <w:t>IEDE</w:t>
      </w:r>
    </w:p>
    <w:p w14:paraId="5DDFB3A1" w14:textId="416C960F" w:rsidR="0098631A" w:rsidRDefault="0098631A" w:rsidP="0007295D">
      <w:pPr>
        <w:widowControl/>
        <w:spacing w:after="0" w:line="240" w:lineRule="auto"/>
        <w:jc w:val="both"/>
        <w:rPr>
          <w:rFonts w:asciiTheme="minorHAnsi" w:hAnsiTheme="minorHAnsi" w:cs="Arial"/>
          <w:sz w:val="20"/>
          <w:szCs w:val="20"/>
          <w:lang w:val="it-IT"/>
        </w:rPr>
      </w:pPr>
      <w:r w:rsidRPr="0098631A">
        <w:rPr>
          <w:rFonts w:asciiTheme="minorHAnsi" w:hAnsiTheme="minorHAnsi" w:cs="Arial"/>
          <w:sz w:val="20"/>
          <w:szCs w:val="20"/>
          <w:lang w:val="it-IT"/>
        </w:rPr>
        <w:t>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p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i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p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al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B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ando 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c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l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u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ta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m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di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pe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ale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 xml:space="preserve"> 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s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t</w:t>
      </w:r>
      <w:r w:rsidRPr="0098631A">
        <w:rPr>
          <w:rFonts w:asciiTheme="minorHAnsi" w:hAnsiTheme="minorHAnsi" w:cs="Arial"/>
          <w:spacing w:val="-2"/>
          <w:sz w:val="20"/>
          <w:szCs w:val="20"/>
          <w:lang w:val="it-IT"/>
        </w:rPr>
        <w:t>e</w:t>
      </w:r>
      <w:r w:rsidRPr="0098631A">
        <w:rPr>
          <w:rFonts w:asciiTheme="minorHAnsi" w:hAnsiTheme="minorHAnsi" w:cs="Arial"/>
          <w:spacing w:val="1"/>
          <w:sz w:val="20"/>
          <w:szCs w:val="20"/>
          <w:lang w:val="it-IT"/>
        </w:rPr>
        <w:t>r</w:t>
      </w:r>
      <w:r w:rsidRPr="0098631A">
        <w:rPr>
          <w:rFonts w:asciiTheme="minorHAnsi" w:hAnsiTheme="minorHAnsi" w:cs="Arial"/>
          <w:spacing w:val="-1"/>
          <w:sz w:val="20"/>
          <w:szCs w:val="20"/>
          <w:lang w:val="it-IT"/>
        </w:rPr>
        <w:t>n</w:t>
      </w:r>
      <w:r w:rsidRPr="0098631A">
        <w:rPr>
          <w:rFonts w:asciiTheme="minorHAnsi" w:hAnsiTheme="minorHAnsi" w:cs="Arial"/>
          <w:sz w:val="20"/>
          <w:szCs w:val="20"/>
          <w:lang w:val="it-IT"/>
        </w:rPr>
        <w:t>o</w:t>
      </w:r>
      <w:r w:rsidR="00C965BC">
        <w:rPr>
          <w:rFonts w:asciiTheme="minorHAnsi" w:hAnsiTheme="minorHAnsi" w:cs="Arial"/>
          <w:sz w:val="20"/>
          <w:szCs w:val="20"/>
          <w:lang w:val="it-IT"/>
        </w:rPr>
        <w:t xml:space="preserve"> per il </w:t>
      </w:r>
      <w:r w:rsidR="005B432F">
        <w:rPr>
          <w:rFonts w:asciiTheme="minorHAnsi" w:hAnsiTheme="minorHAnsi" w:cs="Arial"/>
          <w:sz w:val="20"/>
          <w:szCs w:val="20"/>
          <w:lang w:val="it-IT"/>
        </w:rPr>
        <w:t>Aggiornamento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 xml:space="preserve"> Regionale dell’Offerta Formativa e correlata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realizzazione di percorsi formativi di qualificazione mirati al rafforzamento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="0007295D" w:rsidRPr="0007295D">
        <w:rPr>
          <w:rFonts w:asciiTheme="minorHAnsi" w:hAnsiTheme="minorHAnsi" w:cs="Arial"/>
          <w:sz w:val="20"/>
          <w:szCs w:val="20"/>
          <w:lang w:val="it-IT"/>
        </w:rPr>
        <w:t>dell’occupabilità in Sicilia</w:t>
      </w:r>
      <w:r w:rsidR="0007295D">
        <w:rPr>
          <w:rFonts w:asciiTheme="minorHAnsi" w:hAnsiTheme="minorHAnsi" w:cs="Arial"/>
          <w:sz w:val="20"/>
          <w:szCs w:val="20"/>
          <w:lang w:val="it-IT"/>
        </w:rPr>
        <w:t xml:space="preserve"> </w:t>
      </w:r>
      <w:r w:rsidR="005B432F">
        <w:rPr>
          <w:rFonts w:asciiTheme="minorHAnsi" w:hAnsiTheme="minorHAnsi" w:cs="Arial"/>
          <w:sz w:val="20"/>
          <w:szCs w:val="20"/>
          <w:lang w:val="it-IT"/>
        </w:rPr>
        <w:t>(finestra biennio 2025-2026)</w:t>
      </w:r>
      <w:bookmarkStart w:id="0" w:name="_GoBack"/>
      <w:bookmarkEnd w:id="0"/>
    </w:p>
    <w:p w14:paraId="69FB1482" w14:textId="77777777" w:rsidR="000D425D" w:rsidRPr="000D425D" w:rsidRDefault="000D425D" w:rsidP="00AC29C4">
      <w:pPr>
        <w:widowControl/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  <w:lang w:val="it-IT"/>
        </w:rPr>
      </w:pPr>
    </w:p>
    <w:p w14:paraId="604EA414" w14:textId="4C6A0669" w:rsidR="00AC29C4" w:rsidRPr="002327D0" w:rsidRDefault="00AC29C4" w:rsidP="00AC29C4">
      <w:pPr>
        <w:widowControl/>
        <w:spacing w:after="0" w:line="240" w:lineRule="auto"/>
        <w:jc w:val="center"/>
        <w:rPr>
          <w:rFonts w:asciiTheme="minorHAnsi" w:hAnsiTheme="minorHAnsi" w:cs="Arial"/>
          <w:sz w:val="20"/>
          <w:szCs w:val="20"/>
          <w:lang w:val="it-IT"/>
        </w:rPr>
      </w:pPr>
      <w:r w:rsidRPr="00333C2B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Progetto </w:t>
      </w:r>
      <w:r w:rsidR="00E80B38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MEDIALI FORMAT </w:t>
      </w:r>
      <w:r w:rsidR="002327D0" w:rsidRPr="002327D0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– Id </w:t>
      </w:r>
      <w:r w:rsidR="00DF3A9B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>864</w:t>
      </w:r>
    </w:p>
    <w:p w14:paraId="43F97FD6" w14:textId="77777777" w:rsidR="0098631A" w:rsidRPr="0098631A" w:rsidRDefault="0098631A" w:rsidP="0098631A">
      <w:pPr>
        <w:widowControl/>
        <w:spacing w:after="0" w:line="240" w:lineRule="auto"/>
        <w:jc w:val="both"/>
        <w:rPr>
          <w:rFonts w:asciiTheme="minorHAnsi" w:hAnsiTheme="minorHAnsi" w:cs="Arial"/>
          <w:spacing w:val="-1"/>
          <w:sz w:val="20"/>
          <w:szCs w:val="20"/>
          <w:lang w:val="it-IT"/>
        </w:rPr>
      </w:pPr>
    </w:p>
    <w:p w14:paraId="55AA1626" w14:textId="433DDE78" w:rsidR="00F75123" w:rsidRDefault="0098631A">
      <w:pPr>
        <w:rPr>
          <w:sz w:val="20"/>
          <w:szCs w:val="20"/>
          <w:lang w:val="it-IT"/>
        </w:rPr>
      </w:pPr>
      <w:r w:rsidRPr="00DF53BC">
        <w:rPr>
          <w:sz w:val="20"/>
          <w:szCs w:val="20"/>
          <w:lang w:val="it-IT"/>
        </w:rPr>
        <w:t>per le seguenti posizioni</w:t>
      </w:r>
      <w:r w:rsidR="00911C5F" w:rsidRPr="00DF53BC">
        <w:rPr>
          <w:sz w:val="20"/>
          <w:szCs w:val="20"/>
          <w:lang w:val="it-IT"/>
        </w:rPr>
        <w:t xml:space="preserve"> </w:t>
      </w:r>
      <w:r w:rsidR="0075559E">
        <w:rPr>
          <w:sz w:val="20"/>
          <w:szCs w:val="20"/>
          <w:lang w:val="it-IT"/>
        </w:rPr>
        <w:t xml:space="preserve">di </w:t>
      </w:r>
      <w:r w:rsidR="0075559E" w:rsidRPr="0075559E">
        <w:rPr>
          <w:b/>
          <w:sz w:val="20"/>
          <w:szCs w:val="20"/>
          <w:lang w:val="it-IT"/>
        </w:rPr>
        <w:t>personale docente</w:t>
      </w:r>
      <w:r w:rsidR="0075559E">
        <w:rPr>
          <w:sz w:val="20"/>
          <w:szCs w:val="20"/>
          <w:lang w:val="it-IT"/>
        </w:rPr>
        <w:t xml:space="preserve"> </w:t>
      </w:r>
      <w:r w:rsidR="00911C5F" w:rsidRPr="00DF53BC">
        <w:rPr>
          <w:sz w:val="20"/>
          <w:szCs w:val="20"/>
          <w:lang w:val="it-IT"/>
        </w:rPr>
        <w:t xml:space="preserve">(apporre </w:t>
      </w:r>
      <w:r w:rsidR="005F7F69" w:rsidRPr="00DF53BC">
        <w:rPr>
          <w:sz w:val="20"/>
          <w:szCs w:val="20"/>
          <w:lang w:val="it-IT"/>
        </w:rPr>
        <w:t>una x nell'apposita colonna)</w:t>
      </w:r>
      <w:r w:rsidRPr="00DF53BC">
        <w:rPr>
          <w:sz w:val="20"/>
          <w:szCs w:val="20"/>
          <w:lang w:val="it-IT"/>
        </w:rPr>
        <w:t>:</w:t>
      </w:r>
    </w:p>
    <w:p w14:paraId="4EFE15FD" w14:textId="77777777" w:rsidR="003B04A3" w:rsidRPr="00B16DD1" w:rsidRDefault="003B04A3" w:rsidP="003B04A3">
      <w:pPr>
        <w:spacing w:after="0" w:line="240" w:lineRule="auto"/>
        <w:ind w:right="85"/>
        <w:jc w:val="both"/>
        <w:rPr>
          <w:rFonts w:asciiTheme="minorHAnsi" w:hAnsiTheme="minorHAnsi" w:cs="Arial"/>
          <w:w w:val="102"/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50AD" w:rsidRPr="00977EBE" w14:paraId="07A6CC41" w14:textId="77777777" w:rsidTr="000050AD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C92FEC2" w14:textId="1F4E33C7" w:rsidR="000050AD" w:rsidRPr="00977EBE" w:rsidRDefault="000050AD" w:rsidP="000050AD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1" w:name="_Hlk154575372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0050AD">
              <w:rPr>
                <w:rFonts w:asciiTheme="minorHAnsi" w:hAnsiTheme="minorHAnsi"/>
                <w:b/>
                <w:bCs/>
              </w:rPr>
              <w:t>Addetto amministrativo segretariale</w:t>
            </w:r>
            <w:r>
              <w:rPr>
                <w:rFonts w:asciiTheme="minorHAnsi" w:hAnsiTheme="minorHAnsi"/>
                <w:b/>
                <w:bCs/>
              </w:rPr>
              <w:t xml:space="preserve"> </w:t>
            </w:r>
            <w:r w:rsidR="00DF3A9B" w:rsidRPr="00DF3A9B">
              <w:rPr>
                <w:rFonts w:asciiTheme="minorHAnsi" w:hAnsiTheme="minorHAnsi"/>
                <w:b/>
                <w:bCs/>
              </w:rPr>
              <w:t>CS9692-ED47068</w:t>
            </w:r>
            <w:r w:rsidR="00DF3A9B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sede: via Castellana, 110 - Palermo</w:t>
            </w:r>
          </w:p>
        </w:tc>
      </w:tr>
      <w:tr w:rsidR="000050AD" w:rsidRPr="00977EBE" w14:paraId="0570495F" w14:textId="77777777" w:rsidTr="000050AD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01DFD960" w14:textId="15E84155" w:rsidR="000050AD" w:rsidRDefault="000050AD" w:rsidP="0007295D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03A2FBEA" w14:textId="0A1F0C76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shd w:val="clear" w:color="auto" w:fill="BFBFBF" w:themeFill="background1" w:themeFillShade="BF"/>
          </w:tcPr>
          <w:p w14:paraId="1071D906" w14:textId="4B0E31FD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EA6F0CA" w14:textId="67F0802B" w:rsidR="000050AD" w:rsidRPr="00977EBE" w:rsidRDefault="000050AD" w:rsidP="0007295D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5CA4F50F" w14:textId="77777777" w:rsidTr="005D38DA">
        <w:trPr>
          <w:trHeight w:val="761"/>
        </w:trPr>
        <w:tc>
          <w:tcPr>
            <w:tcW w:w="704" w:type="dxa"/>
          </w:tcPr>
          <w:p w14:paraId="1966AE7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F69BA1" w14:textId="7781E32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comunicazione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648BB" w14:textId="4CF3956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D23F1" w14:textId="6A79839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B14E0A3" w14:textId="77777777" w:rsidTr="005D38DA">
        <w:trPr>
          <w:trHeight w:val="300"/>
        </w:trPr>
        <w:tc>
          <w:tcPr>
            <w:tcW w:w="704" w:type="dxa"/>
          </w:tcPr>
          <w:p w14:paraId="05660BF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5A2B26" w14:textId="0C753CB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archiviazione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5E990" w14:textId="08A6D31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361D76" w14:textId="2DD9D02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057250CE" w14:textId="77777777" w:rsidTr="005D38DA">
        <w:trPr>
          <w:trHeight w:val="300"/>
        </w:trPr>
        <w:tc>
          <w:tcPr>
            <w:tcW w:w="704" w:type="dxa"/>
          </w:tcPr>
          <w:p w14:paraId="13021672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AAD9C" w14:textId="2E915D8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Corrispondenza commerciale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4323" w14:textId="19BE3C1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325F1" w14:textId="1473590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0744D129" w14:textId="77777777" w:rsidTr="005D38DA">
        <w:trPr>
          <w:trHeight w:val="300"/>
        </w:trPr>
        <w:tc>
          <w:tcPr>
            <w:tcW w:w="704" w:type="dxa"/>
          </w:tcPr>
          <w:p w14:paraId="4388F3D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92A084" w14:textId="2986062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segreteria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848DC" w14:textId="15A7EC5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4ABD6" w14:textId="09395A9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76325437" w14:textId="77777777" w:rsidTr="005D38DA">
        <w:trPr>
          <w:trHeight w:val="300"/>
        </w:trPr>
        <w:tc>
          <w:tcPr>
            <w:tcW w:w="704" w:type="dxa"/>
          </w:tcPr>
          <w:p w14:paraId="4359118A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8B34F" w14:textId="43B122E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Funzionalità del software applicativo d’ufficio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E0832" w14:textId="7D9511B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3DE5A" w14:textId="1708451B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678EAD1" w14:textId="77777777" w:rsidTr="005D38DA">
        <w:trPr>
          <w:trHeight w:val="541"/>
        </w:trPr>
        <w:tc>
          <w:tcPr>
            <w:tcW w:w="704" w:type="dxa"/>
          </w:tcPr>
          <w:p w14:paraId="3F6D229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5C5B5" w14:textId="772CB6D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tecnica commerciale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6275" w14:textId="096E718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0D1" w14:textId="17C854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31236391" w14:textId="77777777" w:rsidTr="005D38DA">
        <w:trPr>
          <w:trHeight w:val="641"/>
        </w:trPr>
        <w:tc>
          <w:tcPr>
            <w:tcW w:w="704" w:type="dxa"/>
          </w:tcPr>
          <w:p w14:paraId="6A435FDA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535DC" w14:textId="43318F7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Strumenti di incasso e pagamento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C811C" w14:textId="5F58FC0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FBE9" w14:textId="14DB51C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A292818" w14:textId="77777777" w:rsidTr="005D38DA">
        <w:trPr>
          <w:trHeight w:val="521"/>
        </w:trPr>
        <w:tc>
          <w:tcPr>
            <w:tcW w:w="704" w:type="dxa"/>
          </w:tcPr>
          <w:p w14:paraId="4E20DC1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F7D6E" w14:textId="13C5794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organizzazione aziendale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38B1" w14:textId="19CB34B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0F1" w14:textId="0F6F361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4FEDAAC0" w14:textId="77777777" w:rsidTr="005D38DA">
        <w:trPr>
          <w:trHeight w:val="300"/>
        </w:trPr>
        <w:tc>
          <w:tcPr>
            <w:tcW w:w="704" w:type="dxa"/>
          </w:tcPr>
          <w:p w14:paraId="330941C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3EBCC" w14:textId="69AB78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comunicazione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7979B" w14:textId="724975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9CB19" w14:textId="5547FBA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7B453AD7" w14:textId="77777777" w:rsidTr="005D38DA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0B73D1AC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BC72D2" w14:textId="70ABF4B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archiviazione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0899" w14:textId="0FD8C9F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DD1C8" w14:textId="4CE898B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5C4258C0" w14:textId="77777777" w:rsidTr="005D38DA">
        <w:trPr>
          <w:trHeight w:val="300"/>
        </w:trPr>
        <w:tc>
          <w:tcPr>
            <w:tcW w:w="704" w:type="dxa"/>
          </w:tcPr>
          <w:p w14:paraId="1BB7048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4E48" w14:textId="6E90C4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Corrispondenza commerciale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9A696" w14:textId="42DE0C7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AE384" w14:textId="745DB3D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F46F50" w14:paraId="08C7AE62" w14:textId="77777777" w:rsidTr="005D38DA">
        <w:trPr>
          <w:trHeight w:val="300"/>
        </w:trPr>
        <w:tc>
          <w:tcPr>
            <w:tcW w:w="704" w:type="dxa"/>
          </w:tcPr>
          <w:p w14:paraId="4E5242A5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39E2E" w14:textId="5E751E8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000000"/>
              </w:rPr>
              <w:t>Tecniche di segreteria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84D98" w14:textId="4E20813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E84226" w14:textId="2D34467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4D6E94CB" w14:textId="77777777" w:rsidTr="005D38DA">
        <w:trPr>
          <w:trHeight w:val="300"/>
        </w:trPr>
        <w:tc>
          <w:tcPr>
            <w:tcW w:w="704" w:type="dxa"/>
          </w:tcPr>
          <w:p w14:paraId="02B3C62D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8FB5" w14:textId="10E0A3E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Funzionalità del software applicativo d’ufficio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9975A" w14:textId="14FBE8B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1. Collaborare alla gestione dei flussi informativi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B161B" w14:textId="6EC96C1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F46F50" w14:paraId="637EF730" w14:textId="77777777" w:rsidTr="005D38DA">
        <w:trPr>
          <w:trHeight w:val="300"/>
        </w:trPr>
        <w:tc>
          <w:tcPr>
            <w:tcW w:w="704" w:type="dxa"/>
          </w:tcPr>
          <w:p w14:paraId="685C5C0C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016C" w14:textId="0905C02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Elementi di tecnica commerciale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27859" w14:textId="3CAA2D7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5644" w14:textId="2767C46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432A9708" w14:textId="77777777" w:rsidTr="005D38DA">
        <w:trPr>
          <w:trHeight w:val="300"/>
        </w:trPr>
        <w:tc>
          <w:tcPr>
            <w:tcW w:w="704" w:type="dxa"/>
          </w:tcPr>
          <w:p w14:paraId="61EDCF8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DC65B" w14:textId="6DB774E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Strumenti di incasso e pagamento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A6160" w14:textId="320BE0F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4357" w14:textId="0A67075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002DF0" w:rsidRPr="00977EBE" w14:paraId="2D4B19D2" w14:textId="77777777" w:rsidTr="005D38DA">
        <w:trPr>
          <w:trHeight w:val="300"/>
        </w:trPr>
        <w:tc>
          <w:tcPr>
            <w:tcW w:w="704" w:type="dxa"/>
          </w:tcPr>
          <w:p w14:paraId="3536D8C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0EBA4" w14:textId="0CC7A08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organizzazione aziendale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2E9A4" w14:textId="6165A0A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  <w:sz w:val="22"/>
                <w:szCs w:val="22"/>
              </w:rPr>
              <w:t>2.Collaborare alla gestione amministrativa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D555" w14:textId="5E7555F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50AD" w:rsidRPr="00977EBE" w14:paraId="797FCA06" w14:textId="77777777" w:rsidTr="000050AD">
        <w:trPr>
          <w:trHeight w:val="300"/>
        </w:trPr>
        <w:tc>
          <w:tcPr>
            <w:tcW w:w="704" w:type="dxa"/>
          </w:tcPr>
          <w:p w14:paraId="056DA5A1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7CFE7" w14:textId="0BA691A8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FB685" w14:textId="19BB01AA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B9F1D7" w14:textId="5BD2BF28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21F9A149" w14:textId="77777777" w:rsidTr="003D091D">
        <w:trPr>
          <w:trHeight w:val="300"/>
        </w:trPr>
        <w:tc>
          <w:tcPr>
            <w:tcW w:w="704" w:type="dxa"/>
          </w:tcPr>
          <w:p w14:paraId="0FEE7020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03EB0" w14:textId="102E868B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1AF38" w14:textId="5EC83742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82BC38B" w14:textId="715B50B1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4AFAE488" w14:textId="77777777" w:rsidTr="003D091D">
        <w:trPr>
          <w:trHeight w:val="300"/>
        </w:trPr>
        <w:tc>
          <w:tcPr>
            <w:tcW w:w="704" w:type="dxa"/>
          </w:tcPr>
          <w:p w14:paraId="39FBD8EE" w14:textId="77777777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F7A8" w14:textId="63EC31ED" w:rsidR="000050AD" w:rsidRDefault="000050AD" w:rsidP="000050AD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AFAA" w14:textId="41FCD54A" w:rsidR="000050AD" w:rsidRDefault="000050AD" w:rsidP="000050AD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A9D91B" w14:textId="71556248" w:rsidR="000050AD" w:rsidRPr="00977EBE" w:rsidRDefault="000050AD" w:rsidP="000050AD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1"/>
    </w:tbl>
    <w:p w14:paraId="6CA6DC32" w14:textId="261DE4DD" w:rsidR="00BB668B" w:rsidRDefault="00BB668B" w:rsidP="003B04A3">
      <w:pPr>
        <w:spacing w:after="0" w:line="240" w:lineRule="auto"/>
        <w:ind w:right="85"/>
        <w:jc w:val="both"/>
        <w:rPr>
          <w:rFonts w:asciiTheme="minorHAnsi" w:hAnsiTheme="minorHAnsi"/>
          <w:sz w:val="20"/>
          <w:szCs w:val="20"/>
          <w:lang w:val="it-IT"/>
        </w:rPr>
      </w:pPr>
    </w:p>
    <w:p w14:paraId="63E1CBAC" w14:textId="77777777" w:rsidR="00BB668B" w:rsidRDefault="00BB668B">
      <w:pPr>
        <w:widowControl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br w:type="page"/>
      </w:r>
    </w:p>
    <w:p w14:paraId="15F9AAE6" w14:textId="77777777" w:rsidR="003B04A3" w:rsidRDefault="003B04A3" w:rsidP="003B04A3">
      <w:pPr>
        <w:spacing w:after="0" w:line="240" w:lineRule="auto"/>
        <w:ind w:right="85"/>
        <w:jc w:val="both"/>
        <w:rPr>
          <w:rFonts w:asciiTheme="minorHAnsi" w:hAnsiTheme="minorHAnsi"/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0050AD" w:rsidRPr="00977EBE" w14:paraId="4C63D3B2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3E4A8883" w14:textId="27A2DCE0" w:rsidR="000050AD" w:rsidRPr="00977EBE" w:rsidRDefault="000050AD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2" w:name="_Hlk154575551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0050AD">
              <w:rPr>
                <w:rFonts w:asciiTheme="minorHAnsi" w:hAnsiTheme="minorHAnsi"/>
                <w:b/>
                <w:bCs/>
              </w:rPr>
              <w:t xml:space="preserve">Operatore informatico di risorse web </w:t>
            </w:r>
            <w:r w:rsidR="00AA4B78" w:rsidRPr="00AA4B78">
              <w:rPr>
                <w:rFonts w:asciiTheme="minorHAnsi" w:hAnsiTheme="minorHAnsi"/>
                <w:b/>
                <w:bCs/>
              </w:rPr>
              <w:t>CS9691-ED45760</w:t>
            </w:r>
            <w:r w:rsidR="00AA4B78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sede: via Castellana, 110 - Palermo</w:t>
            </w:r>
          </w:p>
        </w:tc>
      </w:tr>
      <w:tr w:rsidR="000050AD" w:rsidRPr="00977EBE" w14:paraId="0FC1273C" w14:textId="77777777" w:rsidTr="00002DF0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2CBD1FCB" w14:textId="77777777" w:rsidR="000050AD" w:rsidRDefault="000050AD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E797733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4DED22B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3331922A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002DF0" w:rsidRPr="00F46F50" w14:paraId="7DE2A26F" w14:textId="77777777" w:rsidTr="00002DF0">
        <w:trPr>
          <w:trHeight w:val="761"/>
        </w:trPr>
        <w:tc>
          <w:tcPr>
            <w:tcW w:w="704" w:type="dxa"/>
          </w:tcPr>
          <w:p w14:paraId="000AD15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D8DFC" w14:textId="3BDB12A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Architettura e componenti hardware e software del sistema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50CC9CD" w14:textId="1649D4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8900" w14:textId="25EFBE3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69FC7C00" w14:textId="77777777" w:rsidTr="00002DF0">
        <w:trPr>
          <w:trHeight w:val="300"/>
        </w:trPr>
        <w:tc>
          <w:tcPr>
            <w:tcW w:w="704" w:type="dxa"/>
          </w:tcPr>
          <w:p w14:paraId="7A7E699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4D995" w14:textId="00CA172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Introduzione alle reti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3C1758" w14:textId="38822B7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9297" w14:textId="2CC7E5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977EBE" w14:paraId="023B34A7" w14:textId="77777777" w:rsidTr="00002DF0">
        <w:trPr>
          <w:trHeight w:val="300"/>
        </w:trPr>
        <w:tc>
          <w:tcPr>
            <w:tcW w:w="704" w:type="dxa"/>
          </w:tcPr>
          <w:p w14:paraId="162E0157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2B50" w14:textId="2E33BFE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Funzionalità dell'ambiente operativo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E88B8E" w14:textId="5C43D0F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AB37" w14:textId="3D501001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0A075592" w14:textId="77777777" w:rsidTr="00002DF0">
        <w:trPr>
          <w:trHeight w:val="300"/>
        </w:trPr>
        <w:tc>
          <w:tcPr>
            <w:tcW w:w="704" w:type="dxa"/>
          </w:tcPr>
          <w:p w14:paraId="345F8BB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FA2EE" w14:textId="0DF75B1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Software per il trattamento dati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9A5ED3" w14:textId="7D9B12F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4A0BC" w14:textId="0B60793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39A1672F" w14:textId="77777777" w:rsidTr="00002DF0">
        <w:trPr>
          <w:trHeight w:val="300"/>
        </w:trPr>
        <w:tc>
          <w:tcPr>
            <w:tcW w:w="704" w:type="dxa"/>
          </w:tcPr>
          <w:p w14:paraId="566A6C8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D22A25" w14:textId="5AD424B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Trattamento testi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A7A2A2" w14:textId="183AE37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70ED9" w14:textId="220938B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5C952549" w14:textId="77777777" w:rsidTr="00002DF0">
        <w:trPr>
          <w:trHeight w:val="541"/>
        </w:trPr>
        <w:tc>
          <w:tcPr>
            <w:tcW w:w="704" w:type="dxa"/>
          </w:tcPr>
          <w:p w14:paraId="0000537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8DAF9A" w14:textId="0180F07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Elementi di comunicazione mediale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967E78" w14:textId="420596C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E627E" w14:textId="6E8F485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3499DF71" w14:textId="77777777" w:rsidTr="00002DF0">
        <w:trPr>
          <w:trHeight w:val="641"/>
        </w:trPr>
        <w:tc>
          <w:tcPr>
            <w:tcW w:w="704" w:type="dxa"/>
          </w:tcPr>
          <w:p w14:paraId="60C4389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BCF0D8" w14:textId="580ED5CB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Caratteristiche delle reti informatiche e dei dispositivi di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5707A72" w14:textId="6A557F4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61113" w14:textId="73EB1B4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3FAA9447" w14:textId="77777777" w:rsidTr="00002DF0">
        <w:trPr>
          <w:trHeight w:val="521"/>
        </w:trPr>
        <w:tc>
          <w:tcPr>
            <w:tcW w:w="704" w:type="dxa"/>
          </w:tcPr>
          <w:p w14:paraId="0E1DCE37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7CD77E" w14:textId="38D4D6B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Tecniche di utilizzo dei servizi Cloud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63C980" w14:textId="5012B269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360D58" w14:textId="31FB018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0D2405BF" w14:textId="77777777" w:rsidTr="00002DF0">
        <w:trPr>
          <w:trHeight w:val="300"/>
        </w:trPr>
        <w:tc>
          <w:tcPr>
            <w:tcW w:w="704" w:type="dxa"/>
          </w:tcPr>
          <w:p w14:paraId="0E07413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C764D" w14:textId="2EBEA1B8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Web application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3333BA" w14:textId="045CDEC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54328C" w14:textId="1C5790ED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1CF0C5ED" w14:textId="77777777" w:rsidTr="00002DF0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39FD1E8B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899024" w14:textId="1434BB0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Tutela e sicurezza dei dati in rete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B8028" w14:textId="482AB9B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05885" w14:textId="7D7B9A8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7F4D59D4" w14:textId="77777777" w:rsidTr="00002DF0">
        <w:trPr>
          <w:trHeight w:val="300"/>
        </w:trPr>
        <w:tc>
          <w:tcPr>
            <w:tcW w:w="704" w:type="dxa"/>
          </w:tcPr>
          <w:p w14:paraId="5BE5E63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ECDDD" w14:textId="14FB2D7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Social network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BEC5BFF" w14:textId="6113CBF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2 - Utilizzare le risorse del Web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EC4" w14:textId="3CCF4AB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F46F50" w14:paraId="45E7004A" w14:textId="77777777" w:rsidTr="00002DF0">
        <w:trPr>
          <w:trHeight w:val="300"/>
        </w:trPr>
        <w:tc>
          <w:tcPr>
            <w:tcW w:w="704" w:type="dxa"/>
          </w:tcPr>
          <w:p w14:paraId="557C181E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62BB7" w14:textId="3FB9636E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Architettura e componenti hardware e software del sistema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B7C5C7" w14:textId="1392C096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2E8" w14:textId="690D24D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F46F50" w14:paraId="0A05CA62" w14:textId="77777777" w:rsidTr="00002DF0">
        <w:trPr>
          <w:trHeight w:val="300"/>
        </w:trPr>
        <w:tc>
          <w:tcPr>
            <w:tcW w:w="704" w:type="dxa"/>
          </w:tcPr>
          <w:p w14:paraId="4A02E0D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564B" w14:textId="27BF5C5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Introduzione alle reti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937250" w14:textId="5297B7A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0C4D" w14:textId="3B090C64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002DF0" w:rsidRPr="00F46F50" w14:paraId="66C14006" w14:textId="77777777" w:rsidTr="00002DF0">
        <w:trPr>
          <w:trHeight w:val="300"/>
        </w:trPr>
        <w:tc>
          <w:tcPr>
            <w:tcW w:w="704" w:type="dxa"/>
          </w:tcPr>
          <w:p w14:paraId="1B31C514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261F0" w14:textId="6565D8D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Funzionalità dell'ambiente operativo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540D93" w14:textId="3DDEC88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B4FE" w14:textId="0FE50493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2DF0" w:rsidRPr="00977EBE" w14:paraId="3D4B6F71" w14:textId="77777777" w:rsidTr="00002DF0">
        <w:trPr>
          <w:trHeight w:val="300"/>
        </w:trPr>
        <w:tc>
          <w:tcPr>
            <w:tcW w:w="704" w:type="dxa"/>
          </w:tcPr>
          <w:p w14:paraId="1EC21886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338734" w14:textId="25D1EF5C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Software per il trattamento dati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D6840C" w14:textId="66608F7A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49600" w14:textId="2B0969F2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</w:tr>
      <w:tr w:rsidR="00002DF0" w:rsidRPr="00977EBE" w14:paraId="5ED64451" w14:textId="77777777" w:rsidTr="00002DF0">
        <w:trPr>
          <w:trHeight w:val="300"/>
        </w:trPr>
        <w:tc>
          <w:tcPr>
            <w:tcW w:w="704" w:type="dxa"/>
          </w:tcPr>
          <w:p w14:paraId="11FF1C31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E94AFD" w14:textId="7588F840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  <w:r>
              <w:rPr>
                <w:rFonts w:cs="Calibri"/>
                <w:color w:val="333333"/>
              </w:rPr>
              <w:t>Trattamento testi per il web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AEE6E74" w14:textId="3A463EFF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1027DE" w14:textId="555DEFA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</w:tr>
      <w:tr w:rsidR="00002DF0" w:rsidRPr="00977EBE" w14:paraId="20BC417A" w14:textId="77777777" w:rsidTr="00002DF0">
        <w:trPr>
          <w:trHeight w:val="300"/>
        </w:trPr>
        <w:tc>
          <w:tcPr>
            <w:tcW w:w="704" w:type="dxa"/>
          </w:tcPr>
          <w:p w14:paraId="473C0E50" w14:textId="77777777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5FDEBED" w14:textId="33EB9966" w:rsidR="00002DF0" w:rsidRDefault="00002DF0" w:rsidP="00002DF0">
            <w:pPr>
              <w:ind w:right="85"/>
              <w:jc w:val="both"/>
              <w:rPr>
                <w:rFonts w:cs="Calibri"/>
                <w:color w:val="333333"/>
              </w:rPr>
            </w:pPr>
            <w:r>
              <w:rPr>
                <w:rFonts w:cs="Calibri"/>
                <w:color w:val="333333"/>
              </w:rPr>
              <w:t>Elementi di comunicazione mediale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950CD45" w14:textId="7068B2F2" w:rsidR="00002DF0" w:rsidRDefault="00002DF0" w:rsidP="00002DF0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333333"/>
              </w:rPr>
              <w:t>1 - Utilizzare l'ambiente operativo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FB8AB" w14:textId="0FBFC2A5" w:rsidR="00002DF0" w:rsidRPr="00977EBE" w:rsidRDefault="00002DF0" w:rsidP="00002DF0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</w:tr>
      <w:tr w:rsidR="000050AD" w:rsidRPr="00977EBE" w14:paraId="341BC12F" w14:textId="77777777" w:rsidTr="00002DF0">
        <w:trPr>
          <w:trHeight w:val="300"/>
        </w:trPr>
        <w:tc>
          <w:tcPr>
            <w:tcW w:w="704" w:type="dxa"/>
          </w:tcPr>
          <w:p w14:paraId="5D07BB01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DFE91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BB50D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9D8C4A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16AA18C3" w14:textId="77777777" w:rsidTr="00B60616">
        <w:trPr>
          <w:trHeight w:val="300"/>
        </w:trPr>
        <w:tc>
          <w:tcPr>
            <w:tcW w:w="704" w:type="dxa"/>
          </w:tcPr>
          <w:p w14:paraId="27CEFACC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82BF7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83FC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94351E9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050AD" w:rsidRPr="00977EBE" w14:paraId="1FBE556B" w14:textId="77777777" w:rsidTr="00B60616">
        <w:trPr>
          <w:trHeight w:val="300"/>
        </w:trPr>
        <w:tc>
          <w:tcPr>
            <w:tcW w:w="704" w:type="dxa"/>
          </w:tcPr>
          <w:p w14:paraId="16849E66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D7350" w14:textId="77777777" w:rsidR="000050AD" w:rsidRDefault="000050AD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B01D" w14:textId="77777777" w:rsidR="000050AD" w:rsidRDefault="000050AD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D59F951" w14:textId="77777777" w:rsidR="000050AD" w:rsidRPr="00977EBE" w:rsidRDefault="000050AD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  <w:bookmarkEnd w:id="2"/>
    </w:tbl>
    <w:p w14:paraId="6621B903" w14:textId="5BA55702" w:rsidR="00BB668B" w:rsidRDefault="00BB668B" w:rsidP="00075EB5">
      <w:pPr>
        <w:rPr>
          <w:sz w:val="20"/>
          <w:szCs w:val="20"/>
          <w:lang w:val="it-IT"/>
        </w:rPr>
      </w:pPr>
    </w:p>
    <w:p w14:paraId="7107C89B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4C0AF6A8" w14:textId="77777777" w:rsidR="0035409A" w:rsidRDefault="0035409A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267634" w:rsidRPr="00977EBE" w14:paraId="4B1BBEC2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5C2679CE" w14:textId="33422D21" w:rsidR="00267634" w:rsidRPr="00977EBE" w:rsidRDefault="00267634" w:rsidP="000B002A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bookmarkStart w:id="3" w:name="_Hlk154576459"/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="000B002A" w:rsidRPr="000B002A">
              <w:rPr>
                <w:rFonts w:asciiTheme="minorHAnsi" w:hAnsiTheme="minorHAnsi"/>
                <w:b/>
                <w:bCs/>
              </w:rPr>
              <w:t>Assistente alla</w:t>
            </w:r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r w:rsidR="000B002A" w:rsidRPr="000B002A">
              <w:rPr>
                <w:rFonts w:asciiTheme="minorHAnsi" w:hAnsiTheme="minorHAnsi"/>
                <w:b/>
                <w:bCs/>
              </w:rPr>
              <w:t>struttura</w:t>
            </w:r>
            <w:r w:rsidR="000B002A">
              <w:rPr>
                <w:rFonts w:asciiTheme="minorHAnsi" w:hAnsiTheme="minorHAnsi"/>
                <w:b/>
                <w:bCs/>
              </w:rPr>
              <w:t xml:space="preserve"> </w:t>
            </w:r>
            <w:r w:rsidR="000B002A" w:rsidRPr="000B002A">
              <w:rPr>
                <w:rFonts w:asciiTheme="minorHAnsi" w:hAnsiTheme="minorHAnsi"/>
                <w:b/>
                <w:bCs/>
              </w:rPr>
              <w:t xml:space="preserve">educativa </w:t>
            </w:r>
            <w:r w:rsidR="0044582C" w:rsidRPr="0044582C">
              <w:rPr>
                <w:rFonts w:asciiTheme="minorHAnsi" w:hAnsiTheme="minorHAnsi"/>
                <w:b/>
                <w:bCs/>
              </w:rPr>
              <w:t>CS9690-ED45758</w:t>
            </w:r>
            <w:r w:rsidR="0044582C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sede: via Castellana, 110 - Palermo</w:t>
            </w:r>
          </w:p>
        </w:tc>
      </w:tr>
      <w:tr w:rsidR="00267634" w:rsidRPr="00977EBE" w14:paraId="30A2D922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0271FA0A" w14:textId="77777777" w:rsidR="00267634" w:rsidRDefault="0026763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6991F1C6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EF53637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402D9B12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267634" w:rsidRPr="00F46F50" w14:paraId="2C74DCA7" w14:textId="77777777" w:rsidTr="006C3EE9">
        <w:trPr>
          <w:trHeight w:val="761"/>
        </w:trPr>
        <w:tc>
          <w:tcPr>
            <w:tcW w:w="704" w:type="dxa"/>
          </w:tcPr>
          <w:p w14:paraId="7270ADCA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0050" w14:textId="04812332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igiene relativi a materiali e strumenti delle attività didattiche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C0E67C" w14:textId="4C5DEB5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5712B1" w14:textId="26C34527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421C1D2C" w14:textId="77777777" w:rsidTr="006C3EE9">
        <w:trPr>
          <w:trHeight w:val="300"/>
        </w:trPr>
        <w:tc>
          <w:tcPr>
            <w:tcW w:w="704" w:type="dxa"/>
          </w:tcPr>
          <w:p w14:paraId="1A41D008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682D1" w14:textId="692FF54D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Prevenzione di eventuali incidenti e interventi di primo soccorso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56589CE" w14:textId="4A1B524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6483AC" w14:textId="2C40B9A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441CEA7F" w14:textId="77777777" w:rsidTr="00226453">
        <w:trPr>
          <w:trHeight w:val="300"/>
        </w:trPr>
        <w:tc>
          <w:tcPr>
            <w:tcW w:w="704" w:type="dxa"/>
          </w:tcPr>
          <w:p w14:paraId="4B9809F5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2E834" w14:textId="32FFCAA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organizzazione delle strutture: nidi e scuole d'infanzia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52D175" w14:textId="15308BE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42AE" w14:textId="7DEFC19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15</w:t>
            </w:r>
          </w:p>
        </w:tc>
      </w:tr>
      <w:tr w:rsidR="00267634" w:rsidRPr="00977EBE" w14:paraId="00016DBE" w14:textId="77777777" w:rsidTr="005A19BD">
        <w:trPr>
          <w:trHeight w:val="300"/>
        </w:trPr>
        <w:tc>
          <w:tcPr>
            <w:tcW w:w="704" w:type="dxa"/>
          </w:tcPr>
          <w:p w14:paraId="245CE973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4960E" w14:textId="1A0ECBB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Normative relative alla prevenzione e sicurezza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AD502E" w14:textId="02738DB6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1-Curare la pulizia e l’organizzazione degli ambienti interni ed esterni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DE9DE49" w14:textId="71E2E70A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977EBE" w14:paraId="72A9AA0A" w14:textId="77777777" w:rsidTr="005A19BD">
        <w:trPr>
          <w:trHeight w:val="300"/>
        </w:trPr>
        <w:tc>
          <w:tcPr>
            <w:tcW w:w="704" w:type="dxa"/>
          </w:tcPr>
          <w:p w14:paraId="51DBAF9F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D36EF" w14:textId="59550ED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attività ludiche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616429" w14:textId="08FFCB9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C641E" w14:textId="5245097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40</w:t>
            </w:r>
          </w:p>
        </w:tc>
      </w:tr>
      <w:tr w:rsidR="005A19BD" w:rsidRPr="00977EBE" w14:paraId="4B3F4DA4" w14:textId="77777777" w:rsidTr="005A19BD">
        <w:trPr>
          <w:trHeight w:val="541"/>
        </w:trPr>
        <w:tc>
          <w:tcPr>
            <w:tcW w:w="704" w:type="dxa"/>
          </w:tcPr>
          <w:p w14:paraId="71ED24FC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1B0D25B" w14:textId="2F2754E7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Elementi di puericultura e igiene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782BBCE" w14:textId="5832532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D6BCA5F" w14:textId="3D88AF10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16FB7FBB" w14:textId="77777777" w:rsidTr="005A19BD">
        <w:trPr>
          <w:trHeight w:val="641"/>
        </w:trPr>
        <w:tc>
          <w:tcPr>
            <w:tcW w:w="704" w:type="dxa"/>
          </w:tcPr>
          <w:p w14:paraId="56927015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2B7DC" w14:textId="12F0F2F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Codici di comportamento e deontologia professionale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6B451C7" w14:textId="1DAD875E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EB23DD8" w14:textId="3FB0BF52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977EBE" w14:paraId="4B0C0DFD" w14:textId="77777777" w:rsidTr="005A19BD">
        <w:trPr>
          <w:trHeight w:val="521"/>
        </w:trPr>
        <w:tc>
          <w:tcPr>
            <w:tcW w:w="704" w:type="dxa"/>
          </w:tcPr>
          <w:p w14:paraId="495FF0F0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B1663" w14:textId="40A6C248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Principi e tecniche di comunicazione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86765B" w14:textId="252EE676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7776936" w14:textId="7AA883B4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3B6D22E5" w14:textId="77777777" w:rsidTr="005A19BD">
        <w:trPr>
          <w:trHeight w:val="300"/>
        </w:trPr>
        <w:tc>
          <w:tcPr>
            <w:tcW w:w="704" w:type="dxa"/>
          </w:tcPr>
          <w:p w14:paraId="288186CB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C1CD218" w14:textId="58780CFC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Somministrazione dei pasti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B4ACF9" w14:textId="134BF10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5CA685" w14:textId="2DD1853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F46F50" w14:paraId="48B74621" w14:textId="77777777" w:rsidTr="005A19BD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64E07837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CBB2" w14:textId="10970EA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Tipologia di utenza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C432CDB" w14:textId="636A107A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81C8216" w14:textId="59EFFC9F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5</w:t>
            </w:r>
          </w:p>
        </w:tc>
      </w:tr>
      <w:tr w:rsidR="00267634" w:rsidRPr="00F46F50" w14:paraId="1042744A" w14:textId="77777777" w:rsidTr="005A19BD">
        <w:trPr>
          <w:trHeight w:val="300"/>
        </w:trPr>
        <w:tc>
          <w:tcPr>
            <w:tcW w:w="704" w:type="dxa"/>
          </w:tcPr>
          <w:p w14:paraId="3A0A4C69" w14:textId="77777777" w:rsidR="00267634" w:rsidRPr="00977EBE" w:rsidRDefault="00267634" w:rsidP="00267634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22B9E" w14:textId="0E1A77E9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Cenni di psicologia dell'età evolutiva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F00D37" w14:textId="7706F2FB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2- Interagire con l’utenza e le altre figure professionali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37AF07" w14:textId="66BB4CB5" w:rsidR="00267634" w:rsidRPr="00267634" w:rsidRDefault="00267634" w:rsidP="00267634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20</w:t>
            </w:r>
          </w:p>
        </w:tc>
      </w:tr>
      <w:tr w:rsidR="00267634" w:rsidRPr="00977EBE" w14:paraId="3D296947" w14:textId="77777777" w:rsidTr="005A19BD">
        <w:trPr>
          <w:trHeight w:val="300"/>
        </w:trPr>
        <w:tc>
          <w:tcPr>
            <w:tcW w:w="704" w:type="dxa"/>
          </w:tcPr>
          <w:p w14:paraId="30C1550E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8DA99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D143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166BB39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267634" w:rsidRPr="00977EBE" w14:paraId="1D3F5286" w14:textId="77777777" w:rsidTr="00B60616">
        <w:trPr>
          <w:trHeight w:val="300"/>
        </w:trPr>
        <w:tc>
          <w:tcPr>
            <w:tcW w:w="704" w:type="dxa"/>
          </w:tcPr>
          <w:p w14:paraId="78B88E06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7616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1835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965B0E1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12</w:t>
            </w:r>
          </w:p>
        </w:tc>
      </w:tr>
      <w:tr w:rsidR="00267634" w:rsidRPr="00977EBE" w14:paraId="200B79C7" w14:textId="77777777" w:rsidTr="00B60616">
        <w:trPr>
          <w:trHeight w:val="300"/>
        </w:trPr>
        <w:tc>
          <w:tcPr>
            <w:tcW w:w="704" w:type="dxa"/>
          </w:tcPr>
          <w:p w14:paraId="214DADA8" w14:textId="77777777" w:rsidR="00267634" w:rsidRPr="00977EBE" w:rsidRDefault="0026763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BCABE" w14:textId="77777777" w:rsid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A428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83F50CC" w14:textId="77777777" w:rsidR="00267634" w:rsidRPr="00267634" w:rsidRDefault="0026763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267634">
              <w:rPr>
                <w:rFonts w:cs="Calibri"/>
                <w:color w:val="333333"/>
              </w:rPr>
              <w:t>30</w:t>
            </w:r>
          </w:p>
        </w:tc>
      </w:tr>
      <w:bookmarkEnd w:id="3"/>
    </w:tbl>
    <w:p w14:paraId="3C3EA02E" w14:textId="50B7D373" w:rsidR="00BB668B" w:rsidRDefault="00BB668B" w:rsidP="00075EB5">
      <w:pPr>
        <w:rPr>
          <w:sz w:val="20"/>
          <w:szCs w:val="20"/>
          <w:lang w:val="it-IT"/>
        </w:rPr>
      </w:pPr>
    </w:p>
    <w:p w14:paraId="3737C6A8" w14:textId="77777777" w:rsidR="00BB668B" w:rsidRDefault="00BB668B">
      <w:pPr>
        <w:widowControl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 w:type="page"/>
      </w:r>
    </w:p>
    <w:p w14:paraId="4D084124" w14:textId="77777777" w:rsidR="007B2837" w:rsidRDefault="007B2837" w:rsidP="00075EB5">
      <w:pPr>
        <w:rPr>
          <w:sz w:val="20"/>
          <w:szCs w:val="20"/>
          <w:lang w:val="it-IT"/>
        </w:rPr>
      </w:pPr>
    </w:p>
    <w:tbl>
      <w:tblPr>
        <w:tblStyle w:val="Grigliatabella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4839"/>
        <w:gridCol w:w="3099"/>
        <w:gridCol w:w="992"/>
      </w:tblGrid>
      <w:tr w:rsidR="00153F04" w:rsidRPr="00977EBE" w14:paraId="02210469" w14:textId="77777777" w:rsidTr="00B60616">
        <w:trPr>
          <w:trHeight w:val="389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5E2353B" w14:textId="0E9E7BA9" w:rsidR="00153F04" w:rsidRPr="00977EBE" w:rsidRDefault="00153F0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Corso </w:t>
            </w:r>
            <w:r w:rsidRPr="00153F04">
              <w:rPr>
                <w:rFonts w:asciiTheme="minorHAnsi" w:hAnsiTheme="minorHAnsi"/>
                <w:b/>
                <w:bCs/>
              </w:rPr>
              <w:t xml:space="preserve">Operatore del benessere Estetica </w:t>
            </w:r>
            <w:r w:rsidR="00C33F0D" w:rsidRPr="00C33F0D">
              <w:rPr>
                <w:rFonts w:asciiTheme="minorHAnsi" w:hAnsiTheme="minorHAnsi"/>
                <w:b/>
                <w:bCs/>
              </w:rPr>
              <w:t>CS9687-ED45755</w:t>
            </w:r>
            <w:r w:rsidR="00C33F0D">
              <w:rPr>
                <w:rFonts w:asciiTheme="minorHAnsi" w:hAnsiTheme="minorHAnsi"/>
                <w:b/>
                <w:bCs/>
              </w:rPr>
              <w:t xml:space="preserve"> </w:t>
            </w:r>
            <w:r>
              <w:rPr>
                <w:rFonts w:asciiTheme="minorHAnsi" w:hAnsiTheme="minorHAnsi"/>
                <w:b/>
                <w:bCs/>
              </w:rPr>
              <w:t>sede: via Castellana, 110 - Palermo</w:t>
            </w:r>
          </w:p>
        </w:tc>
      </w:tr>
      <w:tr w:rsidR="00153F04" w:rsidRPr="00977EBE" w14:paraId="2F18BAF9" w14:textId="77777777" w:rsidTr="00B60616">
        <w:trPr>
          <w:trHeight w:val="389"/>
        </w:trPr>
        <w:tc>
          <w:tcPr>
            <w:tcW w:w="704" w:type="dxa"/>
            <w:shd w:val="clear" w:color="auto" w:fill="BFBFBF" w:themeFill="background1" w:themeFillShade="BF"/>
          </w:tcPr>
          <w:p w14:paraId="47B2D9E1" w14:textId="77777777" w:rsidR="00153F04" w:rsidRDefault="00153F04" w:rsidP="00B60616">
            <w:pPr>
              <w:ind w:right="85"/>
              <w:jc w:val="center"/>
              <w:rPr>
                <w:rFonts w:asciiTheme="minorHAnsi" w:hAnsiTheme="minorHAnsi"/>
                <w:b/>
                <w:bCs/>
                <w:lang w:val="it-IT"/>
              </w:rPr>
            </w:pPr>
            <w:r>
              <w:rPr>
                <w:rFonts w:asciiTheme="minorHAnsi" w:hAnsiTheme="minorHAnsi"/>
                <w:b/>
                <w:bCs/>
                <w:lang w:val="it-IT"/>
              </w:rPr>
              <w:t>(X)</w:t>
            </w:r>
          </w:p>
        </w:tc>
        <w:tc>
          <w:tcPr>
            <w:tcW w:w="4839" w:type="dxa"/>
            <w:shd w:val="clear" w:color="auto" w:fill="BFBFBF" w:themeFill="background1" w:themeFillShade="BF"/>
          </w:tcPr>
          <w:p w14:paraId="335D6D40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Modulo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234F8EF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Competenza professionale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653EA3A4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b/>
                <w:bCs/>
              </w:rPr>
            </w:pPr>
            <w:r w:rsidRPr="00977EBE">
              <w:rPr>
                <w:rFonts w:asciiTheme="minorHAnsi" w:hAnsiTheme="minorHAnsi"/>
                <w:b/>
                <w:bCs/>
              </w:rPr>
              <w:t>Ore</w:t>
            </w:r>
          </w:p>
        </w:tc>
      </w:tr>
      <w:tr w:rsidR="0094720C" w:rsidRPr="00F46F50" w14:paraId="1BE44ADA" w14:textId="77777777" w:rsidTr="00CF6A62">
        <w:trPr>
          <w:trHeight w:val="761"/>
        </w:trPr>
        <w:tc>
          <w:tcPr>
            <w:tcW w:w="704" w:type="dxa"/>
          </w:tcPr>
          <w:p w14:paraId="62C9A79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24F9" w14:textId="56218656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Normative di sicurezza, igiene, salvaguardia ambientale di settore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0756B8" w14:textId="225E37C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D133" w14:textId="7385FB90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0932F5A3" w14:textId="77777777" w:rsidTr="00CF6A62">
        <w:trPr>
          <w:trHeight w:val="300"/>
        </w:trPr>
        <w:tc>
          <w:tcPr>
            <w:tcW w:w="704" w:type="dxa"/>
          </w:tcPr>
          <w:p w14:paraId="20183EF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BB21" w14:textId="6657AADC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Principali terminologie tecniche di settore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CC70" w14:textId="36BD315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AA4B" w14:textId="7D4603F8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1F732206" w14:textId="77777777" w:rsidTr="00CF6A62">
        <w:trPr>
          <w:trHeight w:val="300"/>
        </w:trPr>
        <w:tc>
          <w:tcPr>
            <w:tcW w:w="704" w:type="dxa"/>
          </w:tcPr>
          <w:p w14:paraId="03062165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D57E" w14:textId="287EDAFC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Processi di lavoro nei servizi del settore benessere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064A" w14:textId="132D9621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00240" w14:textId="361EE4F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76EC1DC4" w14:textId="77777777" w:rsidTr="00CF6A62">
        <w:trPr>
          <w:trHeight w:val="300"/>
        </w:trPr>
        <w:tc>
          <w:tcPr>
            <w:tcW w:w="704" w:type="dxa"/>
          </w:tcPr>
          <w:p w14:paraId="1EED12AE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2502A" w14:textId="31DE834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Tecniche di comunicazione organizzativa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A2283" w14:textId="02D96EB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F1D4" w14:textId="608E45C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2B8EE0BF" w14:textId="77777777" w:rsidTr="00CF6A62">
        <w:trPr>
          <w:trHeight w:val="300"/>
        </w:trPr>
        <w:tc>
          <w:tcPr>
            <w:tcW w:w="704" w:type="dxa"/>
          </w:tcPr>
          <w:p w14:paraId="5B3EDA8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2E788" w14:textId="29B504E7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Tecniche di pianificazione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90880" w14:textId="653D6D9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1.Definire e pianificare fasi delle operazioni da compiere sulla base delle istruzioni ricevute e del sistema di relazioni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7E3E7" w14:textId="265769A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20</w:t>
            </w:r>
          </w:p>
        </w:tc>
      </w:tr>
      <w:tr w:rsidR="0094720C" w:rsidRPr="00977EBE" w14:paraId="4F3176F9" w14:textId="77777777" w:rsidTr="00CF6A62">
        <w:trPr>
          <w:trHeight w:val="541"/>
        </w:trPr>
        <w:tc>
          <w:tcPr>
            <w:tcW w:w="704" w:type="dxa"/>
          </w:tcPr>
          <w:p w14:paraId="2350D256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E3A3" w14:textId="16CF05F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Metodi e tecniche di approntamento/avvio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6DF79" w14:textId="5DAE8FA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7F727" w14:textId="7DD0BE25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30A81A6A" w14:textId="77777777" w:rsidTr="00CF6A62">
        <w:trPr>
          <w:trHeight w:val="641"/>
        </w:trPr>
        <w:tc>
          <w:tcPr>
            <w:tcW w:w="704" w:type="dxa"/>
          </w:tcPr>
          <w:p w14:paraId="37AE063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0A0E7" w14:textId="674429BA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Principi, meccanismi e parametri di funzionamento delle apparecchiature per le attività del settore del benessere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979C" w14:textId="0409DE1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FF68" w14:textId="5A2ABE8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4DE2DBB6" w14:textId="77777777" w:rsidTr="00CF6A62">
        <w:trPr>
          <w:trHeight w:val="521"/>
        </w:trPr>
        <w:tc>
          <w:tcPr>
            <w:tcW w:w="704" w:type="dxa"/>
          </w:tcPr>
          <w:p w14:paraId="3C0A220F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97336" w14:textId="7196FDB7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Tipologie delle principali attrezzature, strumenti specifici, del settore benessere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5CFB0" w14:textId="5FAAA091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2. Approntare strumenti e attrezzature necessari alle diverse fasi di attività sulla base della tipologia di materiali da impiegare, delle indicazioni/procedure previste, del risultato atteso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D4A29" w14:textId="15495306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15</w:t>
            </w:r>
          </w:p>
        </w:tc>
      </w:tr>
      <w:tr w:rsidR="0094720C" w:rsidRPr="00977EBE" w14:paraId="1E777031" w14:textId="77777777" w:rsidTr="00CF6A62">
        <w:trPr>
          <w:trHeight w:val="300"/>
        </w:trPr>
        <w:tc>
          <w:tcPr>
            <w:tcW w:w="704" w:type="dxa"/>
          </w:tcPr>
          <w:p w14:paraId="1313C6A3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815CE" w14:textId="110477F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Comportamenti e pratiche nella manutenzione ordinaria di strumenti, attrezzature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92981B0" w14:textId="7B190D2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3. Monitorare il funzionamento di strumenti e attrezzature, curando le attività di manutenzione ordinaria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8610E89" w14:textId="3C99BCB1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10</w:t>
            </w:r>
          </w:p>
        </w:tc>
      </w:tr>
      <w:tr w:rsidR="0094720C" w:rsidRPr="00F46F50" w14:paraId="364860B1" w14:textId="77777777" w:rsidTr="00CF6A62">
        <w:trPr>
          <w:trHeight w:val="300"/>
        </w:trPr>
        <w:tc>
          <w:tcPr>
            <w:tcW w:w="704" w:type="dxa"/>
            <w:tcBorders>
              <w:right w:val="single" w:sz="4" w:space="0" w:color="auto"/>
            </w:tcBorders>
          </w:tcPr>
          <w:p w14:paraId="6717DA25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18AF2F" w14:textId="3D12F0E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Procedure e tecniche di monitoraggio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56D92" w14:textId="2B4E02F4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3. Monitorare il funzionamento di strumenti e attrezzature, curando le attività di manutenzione ordinaria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6F86" w14:textId="279CA436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</w:t>
            </w:r>
          </w:p>
        </w:tc>
      </w:tr>
      <w:tr w:rsidR="0094720C" w:rsidRPr="00F46F50" w14:paraId="21F1024A" w14:textId="77777777" w:rsidTr="00CF6A62">
        <w:trPr>
          <w:trHeight w:val="300"/>
        </w:trPr>
        <w:tc>
          <w:tcPr>
            <w:tcW w:w="704" w:type="dxa"/>
          </w:tcPr>
          <w:p w14:paraId="11B2273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641D0" w14:textId="639761BF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</w:r>
            <w:r w:rsidRPr="0094720C">
              <w:rPr>
                <w:rFonts w:cs="Calibri"/>
                <w:color w:val="333333"/>
              </w:rPr>
              <w:br/>
              <w:t xml:space="preserve">Procedure e tecniche per l'individuazione e la </w:t>
            </w:r>
            <w:r w:rsidRPr="0094720C">
              <w:rPr>
                <w:rFonts w:cs="Calibri"/>
                <w:color w:val="333333"/>
              </w:rPr>
              <w:lastRenderedPageBreak/>
              <w:t>valutazione del malfunzionamento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7BF8C" w14:textId="7893F2B3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lastRenderedPageBreak/>
              <w:t xml:space="preserve">3. Monitorare il funzionamento di strumenti e attrezzature, curando le attività di manutenzione </w:t>
            </w:r>
            <w:r w:rsidRPr="0094720C">
              <w:rPr>
                <w:rFonts w:cs="Calibri"/>
                <w:color w:val="333333"/>
              </w:rPr>
              <w:lastRenderedPageBreak/>
              <w:t>ordinaria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48C8" w14:textId="25A54CCD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lastRenderedPageBreak/>
              <w:t>5</w:t>
            </w:r>
          </w:p>
        </w:tc>
      </w:tr>
      <w:tr w:rsidR="0094720C" w:rsidRPr="00F46F50" w14:paraId="2C464EDA" w14:textId="77777777" w:rsidTr="00CF6A62">
        <w:trPr>
          <w:trHeight w:val="300"/>
        </w:trPr>
        <w:tc>
          <w:tcPr>
            <w:tcW w:w="704" w:type="dxa"/>
          </w:tcPr>
          <w:p w14:paraId="35F19E5C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50239" w14:textId="543CA2F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Elementi di ergonomia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2ED2C" w14:textId="5147B54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4. 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67C1" w14:textId="3D04CA2B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50</w:t>
            </w:r>
          </w:p>
        </w:tc>
      </w:tr>
      <w:tr w:rsidR="0094720C" w:rsidRPr="00F46F50" w14:paraId="04C66D4F" w14:textId="77777777" w:rsidTr="00CF6A62">
        <w:trPr>
          <w:trHeight w:val="300"/>
        </w:trPr>
        <w:tc>
          <w:tcPr>
            <w:tcW w:w="704" w:type="dxa"/>
          </w:tcPr>
          <w:p w14:paraId="204BBED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5EA92" w14:textId="4539562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Normative e dispositivi igienico-sanitari nei processi di servizio alla persona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A50D" w14:textId="173DD866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4. 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BE89" w14:textId="73477AA5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50</w:t>
            </w:r>
          </w:p>
        </w:tc>
      </w:tr>
      <w:tr w:rsidR="0094720C" w:rsidRPr="00F46F50" w14:paraId="03844D52" w14:textId="77777777" w:rsidTr="00CF6A62">
        <w:trPr>
          <w:trHeight w:val="300"/>
        </w:trPr>
        <w:tc>
          <w:tcPr>
            <w:tcW w:w="704" w:type="dxa"/>
          </w:tcPr>
          <w:p w14:paraId="4B5C1384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820D" w14:textId="2EE7D27B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Procedure, protocolli, tecniche di igiene, pulizia e riordino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AF10F" w14:textId="3FDD6BA4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4.Predisporre e curare gli spazi di lavoro al fine di assicurare il rispetto delle norme igieniche e di contrastare affaticamento e malattie professionali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E991A" w14:textId="5CA85AD0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523B4A70" w14:textId="77777777" w:rsidTr="00CF6A62">
        <w:trPr>
          <w:trHeight w:val="300"/>
        </w:trPr>
        <w:tc>
          <w:tcPr>
            <w:tcW w:w="704" w:type="dxa"/>
          </w:tcPr>
          <w:p w14:paraId="0596F239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7275D" w14:textId="75BEAD6E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Tecniche di comunicazione e relazione interpersonale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DC62A" w14:textId="20A2DDCD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5. Effettuare l’accoglienza e l’assistenza adottando adeguate modalità di approccio e orientamento al cliente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3FFA" w14:textId="340B557F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7685804" w14:textId="77777777" w:rsidTr="00CF6A62">
        <w:trPr>
          <w:trHeight w:val="300"/>
        </w:trPr>
        <w:tc>
          <w:tcPr>
            <w:tcW w:w="704" w:type="dxa"/>
          </w:tcPr>
          <w:p w14:paraId="47A384C0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8A053" w14:textId="30F205A0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Tecniche di intervista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B838B" w14:textId="42F7E7CB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5. Effettuare l’accoglienza e l’assistenza adottando adeguate modalità di approccio e orientamento al cliente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123AD9" w14:textId="540242F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42D9521D" w14:textId="77777777" w:rsidTr="00CF6A62">
        <w:trPr>
          <w:trHeight w:val="300"/>
        </w:trPr>
        <w:tc>
          <w:tcPr>
            <w:tcW w:w="704" w:type="dxa"/>
          </w:tcPr>
          <w:p w14:paraId="790592B4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D9E9F7" w14:textId="5A9ECCC6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Tecniche di comunicazione e relazione interpersonale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3F19C31" w14:textId="61D2A6A8" w:rsidR="0094720C" w:rsidRPr="007B283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2007C" w14:textId="3006B79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55FBF515" w14:textId="77777777" w:rsidTr="00CF6A62">
        <w:trPr>
          <w:trHeight w:val="300"/>
        </w:trPr>
        <w:tc>
          <w:tcPr>
            <w:tcW w:w="704" w:type="dxa"/>
          </w:tcPr>
          <w:p w14:paraId="262FFDCD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85E18" w14:textId="4DE831BD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Tecniche di promozione e di vendita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E702D" w14:textId="3C0FD58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21D54" w14:textId="6CAA54CD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AD5BCBB" w14:textId="77777777" w:rsidTr="00CF6A62">
        <w:trPr>
          <w:trHeight w:val="300"/>
        </w:trPr>
        <w:tc>
          <w:tcPr>
            <w:tcW w:w="704" w:type="dxa"/>
          </w:tcPr>
          <w:p w14:paraId="3DF6111A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AF08F" w14:textId="52A12A7E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Strumenti e modalità di pagamento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56D1" w14:textId="5D7227C9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E8AF6" w14:textId="3410167E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34F2B112" w14:textId="77777777" w:rsidTr="00CF6A62">
        <w:trPr>
          <w:trHeight w:val="300"/>
        </w:trPr>
        <w:tc>
          <w:tcPr>
            <w:tcW w:w="704" w:type="dxa"/>
          </w:tcPr>
          <w:p w14:paraId="74B6491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01E0A30" w14:textId="193C1E24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 xml:space="preserve"> Tipologia di documenti contabili di base: (ricevute, fatture, bolle, ecc.), loro caratteristiche e procedure di emissione, registrazione e archiviazione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799466" w14:textId="3453A29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6. Collaborare alla gestione e promozione dell’esercizio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3EF967" w14:textId="569A2A37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25</w:t>
            </w:r>
          </w:p>
        </w:tc>
      </w:tr>
      <w:tr w:rsidR="0094720C" w:rsidRPr="00977EBE" w14:paraId="725C9092" w14:textId="77777777" w:rsidTr="00CF6A62">
        <w:trPr>
          <w:trHeight w:val="300"/>
        </w:trPr>
        <w:tc>
          <w:tcPr>
            <w:tcW w:w="704" w:type="dxa"/>
          </w:tcPr>
          <w:p w14:paraId="5D7FD269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7DBF1" w14:textId="1A26FF1B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Elementi di anatomia, fisiologia, igiene e cosmetologia funzionali agli interventi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D5F34" w14:textId="00851AE7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A1FA4" w14:textId="39CDF92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40</w:t>
            </w:r>
          </w:p>
        </w:tc>
      </w:tr>
      <w:tr w:rsidR="0094720C" w:rsidRPr="00977EBE" w14:paraId="33FB191B" w14:textId="77777777" w:rsidTr="00CF6A62">
        <w:trPr>
          <w:trHeight w:val="300"/>
        </w:trPr>
        <w:tc>
          <w:tcPr>
            <w:tcW w:w="704" w:type="dxa"/>
          </w:tcPr>
          <w:p w14:paraId="64232181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446E" w14:textId="1387510F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Caratteristiche e patologie dell'apparato tegumentario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FF62" w14:textId="52AB67CC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C4120" w14:textId="617805B2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40</w:t>
            </w:r>
          </w:p>
        </w:tc>
      </w:tr>
      <w:tr w:rsidR="0094720C" w:rsidRPr="00977EBE" w14:paraId="3A8EE8E3" w14:textId="77777777" w:rsidTr="00CF6A62">
        <w:trPr>
          <w:trHeight w:val="300"/>
        </w:trPr>
        <w:tc>
          <w:tcPr>
            <w:tcW w:w="704" w:type="dxa"/>
          </w:tcPr>
          <w:p w14:paraId="42FEE84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24F2A" w14:textId="3C632CD1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Tipologia, composizione, modalità funzionali e di applicazione dei prodotti cosmetici e funzionali ai trattamenti estetici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CC2E" w14:textId="7B0E9D1C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CFD51" w14:textId="3691676A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100</w:t>
            </w:r>
          </w:p>
        </w:tc>
      </w:tr>
      <w:tr w:rsidR="0094720C" w:rsidRPr="00977EBE" w14:paraId="30F437AF" w14:textId="77777777" w:rsidTr="00CF6A62">
        <w:trPr>
          <w:trHeight w:val="300"/>
        </w:trPr>
        <w:tc>
          <w:tcPr>
            <w:tcW w:w="704" w:type="dxa"/>
          </w:tcPr>
          <w:p w14:paraId="17892BDA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40671" w14:textId="06D59E52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Modalità d'uso di strumenti manuali ed apparecchi elettromedicali di trattamento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7D207" w14:textId="1F656A60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211A21" w14:textId="3E910214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300</w:t>
            </w:r>
          </w:p>
        </w:tc>
      </w:tr>
      <w:tr w:rsidR="0094720C" w:rsidRPr="00977EBE" w14:paraId="36377405" w14:textId="77777777" w:rsidTr="00CF6A62">
        <w:trPr>
          <w:trHeight w:val="300"/>
        </w:trPr>
        <w:tc>
          <w:tcPr>
            <w:tcW w:w="704" w:type="dxa"/>
          </w:tcPr>
          <w:p w14:paraId="24090A4B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CB14C" w14:textId="181FA374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br/>
              <w:t>Terminologia tecnica dei processi di trattamento estetico;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A601C" w14:textId="55471C1B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61885" w14:textId="76E19588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</w:t>
            </w:r>
          </w:p>
        </w:tc>
      </w:tr>
      <w:tr w:rsidR="0094720C" w:rsidRPr="00977EBE" w14:paraId="435A62EF" w14:textId="77777777" w:rsidTr="00CF6A62">
        <w:trPr>
          <w:trHeight w:val="300"/>
        </w:trPr>
        <w:tc>
          <w:tcPr>
            <w:tcW w:w="704" w:type="dxa"/>
          </w:tcPr>
          <w:p w14:paraId="086AA528" w14:textId="77777777" w:rsidR="0094720C" w:rsidRPr="00977EBE" w:rsidRDefault="0094720C" w:rsidP="0094720C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EB1FD" w14:textId="49E7A910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Principali tipologie di trattamento estetico (purificante, dermocosmetico, tonificante, rilassante, linfodrenante)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F3B89" w14:textId="5ACED406" w:rsidR="0094720C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94720C">
              <w:rPr>
                <w:rFonts w:cs="Calibri"/>
                <w:color w:val="333333"/>
              </w:rPr>
              <w:t>1.  - Eseguire i trattamenti di base, individuando i prodotti cosmetici in funzione del trattamento da realizzare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BBDBA" w14:textId="76B29909" w:rsidR="0094720C" w:rsidRPr="00DD5C07" w:rsidRDefault="0094720C" w:rsidP="0094720C">
            <w:pPr>
              <w:ind w:right="85"/>
              <w:jc w:val="both"/>
              <w:rPr>
                <w:rFonts w:cs="Calibri"/>
                <w:color w:val="333333"/>
              </w:rPr>
            </w:pPr>
            <w:r w:rsidRPr="00FC5F4F">
              <w:t>300</w:t>
            </w:r>
          </w:p>
        </w:tc>
      </w:tr>
      <w:tr w:rsidR="00153F04" w:rsidRPr="00977EBE" w14:paraId="1F7AE06E" w14:textId="77777777" w:rsidTr="00B60616">
        <w:trPr>
          <w:trHeight w:val="300"/>
        </w:trPr>
        <w:tc>
          <w:tcPr>
            <w:tcW w:w="704" w:type="dxa"/>
          </w:tcPr>
          <w:p w14:paraId="7D9246E8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73B8C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Alfabetizzazione informatica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46112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2BCC915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153F04" w:rsidRPr="00977EBE" w14:paraId="4777B059" w14:textId="77777777" w:rsidTr="00B60616">
        <w:trPr>
          <w:trHeight w:val="300"/>
        </w:trPr>
        <w:tc>
          <w:tcPr>
            <w:tcW w:w="704" w:type="dxa"/>
          </w:tcPr>
          <w:p w14:paraId="48009F79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C8AF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 xml:space="preserve">Igiene e sicurezza sul luogo di lavoro 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9D8B6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7CB909D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153F04" w:rsidRPr="00977EBE" w14:paraId="0A83600A" w14:textId="77777777" w:rsidTr="00B60616">
        <w:trPr>
          <w:trHeight w:val="300"/>
        </w:trPr>
        <w:tc>
          <w:tcPr>
            <w:tcW w:w="704" w:type="dxa"/>
          </w:tcPr>
          <w:p w14:paraId="55B533F3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  <w:lang w:val="it-IT"/>
              </w:rPr>
            </w:pP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E784" w14:textId="77777777" w:rsidR="00153F04" w:rsidRDefault="00153F04" w:rsidP="00B60616">
            <w:pPr>
              <w:ind w:right="85"/>
              <w:jc w:val="both"/>
              <w:rPr>
                <w:rFonts w:cs="Calibri"/>
                <w:color w:val="333333"/>
              </w:rPr>
            </w:pPr>
            <w:r w:rsidRPr="000050AD">
              <w:rPr>
                <w:rFonts w:cs="Calibri"/>
                <w:color w:val="333333"/>
              </w:rPr>
              <w:t>Lingua inglese</w:t>
            </w:r>
          </w:p>
        </w:tc>
        <w:tc>
          <w:tcPr>
            <w:tcW w:w="3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7E8E" w14:textId="77777777" w:rsidR="00153F04" w:rsidRDefault="00153F04" w:rsidP="00B60616">
            <w:pPr>
              <w:ind w:right="85"/>
              <w:jc w:val="both"/>
              <w:rPr>
                <w:rFonts w:cs="Calibri"/>
                <w:color w:val="000000"/>
              </w:rPr>
            </w:pPr>
            <w:r w:rsidRPr="00F964B3">
              <w:rPr>
                <w:rFonts w:cs="Calibri"/>
                <w:color w:val="000000"/>
              </w:rPr>
              <w:t>Modulo obbligatorio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ECFF1FD" w14:textId="77777777" w:rsidR="00153F04" w:rsidRPr="00977EBE" w:rsidRDefault="00153F04" w:rsidP="00B60616">
            <w:pPr>
              <w:ind w:right="85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</w:p>
        </w:tc>
      </w:tr>
    </w:tbl>
    <w:p w14:paraId="5614B07D" w14:textId="77777777" w:rsidR="00153F04" w:rsidRDefault="00153F04" w:rsidP="00075EB5">
      <w:pPr>
        <w:rPr>
          <w:sz w:val="20"/>
          <w:szCs w:val="20"/>
          <w:lang w:val="it-IT"/>
        </w:rPr>
      </w:pPr>
    </w:p>
    <w:p w14:paraId="2D216486" w14:textId="3B6E98AF" w:rsidR="00E86BC0" w:rsidRPr="00E86BC0" w:rsidRDefault="00E86BC0" w:rsidP="00E86BC0">
      <w:p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 tal fine, consapevole delle sanzioni penali previste dall’art. 76 del D.</w:t>
      </w:r>
      <w:proofErr w:type="gramStart"/>
      <w:r w:rsidRPr="00E86BC0">
        <w:rPr>
          <w:sz w:val="20"/>
          <w:szCs w:val="20"/>
          <w:lang w:val="it-IT"/>
        </w:rPr>
        <w:t>P.R</w:t>
      </w:r>
      <w:proofErr w:type="gramEnd"/>
      <w:r w:rsidRPr="00E86BC0">
        <w:rPr>
          <w:sz w:val="20"/>
          <w:szCs w:val="20"/>
          <w:lang w:val="it-IT"/>
        </w:rPr>
        <w:t>, 445/2000 e ss.mm.ii.</w:t>
      </w:r>
    </w:p>
    <w:p w14:paraId="751A2212" w14:textId="77777777" w:rsidR="00E86BC0" w:rsidRPr="00E86BC0" w:rsidRDefault="002C1D2A" w:rsidP="00E86BC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69A11FD" w14:textId="77777777" w:rsidR="00C965BC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essere cittadino italiano</w:t>
      </w:r>
      <w:r w:rsidR="00C965BC">
        <w:rPr>
          <w:sz w:val="20"/>
          <w:szCs w:val="20"/>
          <w:lang w:val="it-IT"/>
        </w:rPr>
        <w:t>;</w:t>
      </w:r>
    </w:p>
    <w:p w14:paraId="5FB0DDB7" w14:textId="77777777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essere iscritto nelle liste elettorali del Comune di ___________________;</w:t>
      </w:r>
    </w:p>
    <w:p w14:paraId="1F36A846" w14:textId="77777777" w:rsidR="00E86BC0" w:rsidRPr="00E86BC0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essere in regime di godimento dei diritti politici nello stato di appartenenza;</w:t>
      </w:r>
    </w:p>
    <w:p w14:paraId="0EE24366" w14:textId="77777777" w:rsidR="00E86BC0" w:rsidRPr="00E86BC0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non aver riportato condanne penali;</w:t>
      </w:r>
    </w:p>
    <w:p w14:paraId="19405BDA" w14:textId="77777777" w:rsidR="00C965BC" w:rsidRDefault="00E86BC0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non avere procedimenti penali in corso;</w:t>
      </w:r>
    </w:p>
    <w:p w14:paraId="55106BB9" w14:textId="77777777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non essere stato escluso dall'elettorato politico attivo, destituito o dispensato da un impiego presso una Pubblica Amministrazione per persistente insufficiente rendimento;</w:t>
      </w:r>
    </w:p>
    <w:p w14:paraId="72017484" w14:textId="2EFE59DF" w:rsidR="00C965BC" w:rsidRDefault="00C965BC" w:rsidP="00C32B02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di non essere stato dichiarato decaduto da un impiego statale ai sensi dell'art. 127, primo comma, lettera d)</w:t>
      </w:r>
      <w:r w:rsidR="00484ED7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nelle posizioni concernenti lo Statuto degli impiegati civili dello Stato approvato con decreto del Presidente della Repubblica 10 gennaio 1957 n°3;</w:t>
      </w:r>
    </w:p>
    <w:p w14:paraId="3CDFE3C4" w14:textId="77777777" w:rsidR="00C965BC" w:rsidRDefault="00C965BC" w:rsidP="00C32B02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it-IT"/>
        </w:rPr>
      </w:pPr>
      <w:r w:rsidRPr="00F5372C">
        <w:rPr>
          <w:sz w:val="20"/>
          <w:szCs w:val="20"/>
          <w:lang w:val="it-IT"/>
        </w:rPr>
        <w:t xml:space="preserve">di non trovarsi nelle condizioni di sussistenza di situazioni di conflitto di interesse, così come previsto dall'Art. 5 del </w:t>
      </w:r>
      <w:r w:rsidRPr="00F5372C">
        <w:rPr>
          <w:i/>
          <w:sz w:val="20"/>
          <w:szCs w:val="20"/>
          <w:lang w:val="it-IT"/>
        </w:rPr>
        <w:t>Patto di Integrità</w:t>
      </w:r>
      <w:r w:rsidRPr="00DF53BC">
        <w:rPr>
          <w:sz w:val="20"/>
          <w:szCs w:val="20"/>
          <w:lang w:val="it-IT"/>
        </w:rPr>
        <w:t>,</w:t>
      </w:r>
      <w:r w:rsidRPr="00F5372C">
        <w:rPr>
          <w:sz w:val="20"/>
          <w:szCs w:val="20"/>
          <w:lang w:val="it-IT"/>
        </w:rPr>
        <w:t xml:space="preserve"> ovvero parente entro il quarto grado o affini entro il terzo, di soggetti che prestano attività lavorativa a qualunque titolo presso uffici dell'Amministrazione Regionale esercitanti competenze aventi refluenze nel settore della Formazione Professionale;</w:t>
      </w:r>
    </w:p>
    <w:p w14:paraId="74319AC2" w14:textId="77777777" w:rsidR="00D16FD0" w:rsidRPr="002C1D2A" w:rsidRDefault="00D16FD0" w:rsidP="00C32B02">
      <w:pPr>
        <w:numPr>
          <w:ilvl w:val="0"/>
          <w:numId w:val="1"/>
        </w:numPr>
        <w:spacing w:line="240" w:lineRule="auto"/>
        <w:jc w:val="both"/>
        <w:rPr>
          <w:sz w:val="20"/>
          <w:szCs w:val="20"/>
          <w:lang w:val="it-IT"/>
        </w:rPr>
      </w:pPr>
      <w:r w:rsidRPr="002C1D2A">
        <w:rPr>
          <w:sz w:val="20"/>
          <w:szCs w:val="20"/>
          <w:lang w:val="it-IT"/>
        </w:rPr>
        <w:t>di essere in possesso del seguente titoli di studio___________________</w:t>
      </w:r>
      <w:r w:rsidR="00587E2F">
        <w:rPr>
          <w:sz w:val="20"/>
          <w:szCs w:val="20"/>
          <w:lang w:val="it-IT"/>
        </w:rPr>
        <w:t>_______________________________;</w:t>
      </w:r>
    </w:p>
    <w:p w14:paraId="2E0B0C66" w14:textId="316BE08E" w:rsidR="00C965BC" w:rsidRPr="00DF53BC" w:rsidRDefault="00C965BC" w:rsidP="00C32B02">
      <w:pPr>
        <w:numPr>
          <w:ilvl w:val="0"/>
          <w:numId w:val="1"/>
        </w:num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rPr>
          <w:rFonts w:asciiTheme="minorHAnsi" w:hAnsiTheme="minorHAnsi"/>
          <w:sz w:val="20"/>
          <w:szCs w:val="20"/>
          <w:lang w:val="it-IT"/>
        </w:rPr>
      </w:pPr>
      <w:r w:rsidRPr="00DF53BC">
        <w:rPr>
          <w:rFonts w:asciiTheme="minorHAnsi" w:hAnsiTheme="minorHAnsi"/>
          <w:sz w:val="20"/>
          <w:szCs w:val="20"/>
          <w:lang w:val="it-IT"/>
        </w:rPr>
        <w:t xml:space="preserve">   DI ESSERE </w:t>
      </w:r>
      <w:r w:rsidR="00484ED7">
        <w:rPr>
          <w:rFonts w:asciiTheme="minorHAnsi" w:hAnsiTheme="minorHAnsi"/>
          <w:sz w:val="20"/>
          <w:szCs w:val="20"/>
          <w:lang w:val="it-IT"/>
        </w:rPr>
        <w:t>iscritto (barrare la casella corrispondente)</w:t>
      </w:r>
    </w:p>
    <w:p w14:paraId="78E76BB5" w14:textId="32BAC951" w:rsidR="00C965BC" w:rsidRDefault="00484ED7" w:rsidP="00C32B02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1416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sym w:font="Symbol" w:char="F092"/>
      </w:r>
      <w:r>
        <w:rPr>
          <w:rFonts w:asciiTheme="minorHAnsi" w:hAnsiTheme="minorHAnsi"/>
          <w:sz w:val="20"/>
          <w:szCs w:val="20"/>
          <w:lang w:val="it-IT"/>
        </w:rPr>
        <w:t xml:space="preserve"> a</w:t>
      </w:r>
      <w:r w:rsidR="00C965BC" w:rsidRPr="00DF53BC">
        <w:rPr>
          <w:rFonts w:asciiTheme="minorHAnsi" w:hAnsiTheme="minorHAnsi"/>
          <w:sz w:val="20"/>
          <w:szCs w:val="20"/>
          <w:lang w:val="it-IT"/>
        </w:rPr>
        <w:t xml:space="preserve">ll’Albo regionale </w:t>
      </w:r>
      <w:bookmarkStart w:id="4" w:name="_Hlk154580723"/>
      <w:r w:rsidR="00C965BC" w:rsidRPr="00DF53BC">
        <w:rPr>
          <w:rFonts w:asciiTheme="minorHAnsi" w:hAnsiTheme="minorHAnsi"/>
          <w:sz w:val="20"/>
          <w:szCs w:val="20"/>
          <w:lang w:val="it-IT"/>
        </w:rPr>
        <w:t>di cui al</w:t>
      </w:r>
      <w:r>
        <w:rPr>
          <w:rFonts w:asciiTheme="minorHAnsi" w:hAnsiTheme="minorHAnsi"/>
          <w:sz w:val="20"/>
          <w:szCs w:val="20"/>
          <w:lang w:val="it-IT"/>
        </w:rPr>
        <w:t xml:space="preserve"> DDG 3270 del 23/07/2018</w:t>
      </w:r>
      <w:bookmarkEnd w:id="4"/>
      <w:r w:rsidR="00C965BC" w:rsidRPr="00DF53BC">
        <w:rPr>
          <w:rFonts w:asciiTheme="minorHAnsi" w:hAnsiTheme="minorHAnsi"/>
          <w:sz w:val="20"/>
          <w:szCs w:val="20"/>
          <w:lang w:val="it-IT"/>
        </w:rPr>
        <w:t>;</w:t>
      </w:r>
    </w:p>
    <w:p w14:paraId="58057C0F" w14:textId="0C4322F0" w:rsidR="00484ED7" w:rsidRPr="00DF53BC" w:rsidRDefault="00484ED7" w:rsidP="00C32B02">
      <w:pPr>
        <w:tabs>
          <w:tab w:val="center" w:pos="426"/>
          <w:tab w:val="left" w:pos="1418"/>
          <w:tab w:val="left" w:pos="1701"/>
          <w:tab w:val="left" w:pos="8080"/>
        </w:tabs>
        <w:spacing w:after="100" w:line="240" w:lineRule="auto"/>
        <w:ind w:left="1416"/>
        <w:jc w:val="both"/>
        <w:rPr>
          <w:rFonts w:asciiTheme="minorHAnsi" w:hAnsiTheme="minorHAnsi"/>
          <w:sz w:val="20"/>
          <w:szCs w:val="20"/>
          <w:lang w:val="it-IT"/>
        </w:rPr>
      </w:pPr>
      <w:r>
        <w:rPr>
          <w:rFonts w:asciiTheme="minorHAnsi" w:hAnsiTheme="minorHAnsi"/>
          <w:sz w:val="20"/>
          <w:szCs w:val="20"/>
          <w:lang w:val="it-IT"/>
        </w:rPr>
        <w:sym w:font="Symbol" w:char="F092"/>
      </w:r>
      <w:r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B62C69">
        <w:rPr>
          <w:rFonts w:asciiTheme="minorHAnsi" w:hAnsiTheme="minorHAnsi"/>
          <w:sz w:val="20"/>
          <w:szCs w:val="20"/>
          <w:lang w:val="it-IT"/>
        </w:rPr>
        <w:t>al</w:t>
      </w:r>
      <w:r w:rsidR="00B62C69" w:rsidRPr="00B62C69">
        <w:rPr>
          <w:rFonts w:asciiTheme="minorHAnsi" w:hAnsiTheme="minorHAnsi"/>
          <w:sz w:val="20"/>
          <w:szCs w:val="20"/>
          <w:lang w:val="it-IT"/>
        </w:rPr>
        <w:t xml:space="preserve"> Sistema Albo Registro Formatori (SARF)</w:t>
      </w:r>
      <w:r w:rsidR="00072AE2" w:rsidRPr="00072AE2">
        <w:t xml:space="preserve"> </w:t>
      </w:r>
      <w:r w:rsidR="00072AE2" w:rsidRPr="00072AE2">
        <w:rPr>
          <w:rFonts w:asciiTheme="minorHAnsi" w:hAnsiTheme="minorHAnsi"/>
          <w:sz w:val="20"/>
          <w:szCs w:val="20"/>
          <w:lang w:val="it-IT"/>
        </w:rPr>
        <w:t>di cui alla Legge regionale 23/2019 e ss.mm.ii.</w:t>
      </w:r>
      <w:r w:rsidR="00B62C69">
        <w:rPr>
          <w:rFonts w:asciiTheme="minorHAnsi" w:hAnsiTheme="minorHAnsi"/>
          <w:sz w:val="20"/>
          <w:szCs w:val="20"/>
          <w:lang w:val="it-IT"/>
        </w:rPr>
        <w:t>;</w:t>
      </w:r>
    </w:p>
    <w:p w14:paraId="611C09F8" w14:textId="77777777" w:rsidR="00E86BC0" w:rsidRPr="00D16FD0" w:rsidRDefault="00C965BC" w:rsidP="00E86BC0">
      <w:pPr>
        <w:numPr>
          <w:ilvl w:val="0"/>
          <w:numId w:val="1"/>
        </w:numPr>
        <w:spacing w:line="240" w:lineRule="auto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di avere preso visione del bando, di essere a conoscenza e di accettare tutte le prescrizioni e condizioni previste dal medesimo;</w:t>
      </w:r>
    </w:p>
    <w:p w14:paraId="0BB75BD1" w14:textId="77777777" w:rsidR="00E86BC0" w:rsidRPr="00E86BC0" w:rsidRDefault="00587E2F" w:rsidP="00E86BC0">
      <w:pPr>
        <w:jc w:val="center"/>
        <w:rPr>
          <w:b/>
          <w:sz w:val="20"/>
          <w:szCs w:val="20"/>
          <w:lang w:val="it-IT"/>
        </w:rPr>
      </w:pPr>
      <w:r w:rsidRPr="00E86BC0">
        <w:rPr>
          <w:b/>
          <w:sz w:val="20"/>
          <w:szCs w:val="20"/>
          <w:lang w:val="it-IT"/>
        </w:rPr>
        <w:t>DICHIARA</w:t>
      </w:r>
      <w:r w:rsidR="00C32B02">
        <w:rPr>
          <w:b/>
          <w:sz w:val="20"/>
          <w:szCs w:val="20"/>
          <w:lang w:val="it-IT"/>
        </w:rPr>
        <w:t xml:space="preserve"> altresì</w:t>
      </w:r>
    </w:p>
    <w:p w14:paraId="144A29E9" w14:textId="77777777" w:rsidR="00E86BC0" w:rsidRDefault="00E86BC0" w:rsidP="00C32B02">
      <w:pPr>
        <w:jc w:val="both"/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ai sensi degli art. 46 e 47 del D.P.R. 28/12/2000 n. 445 che i dati riportati nella presente domanda e nel curriculum vitae allegato sono veritieri e rispondono alla situazione di fatto e di diritto esistenti alla data della presente.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24AE7" w:rsidRPr="003B04A3" w14:paraId="016EE261" w14:textId="77777777" w:rsidTr="00A24AE7">
        <w:tc>
          <w:tcPr>
            <w:tcW w:w="9778" w:type="dxa"/>
          </w:tcPr>
          <w:p w14:paraId="7C367FF8" w14:textId="77777777" w:rsidR="00A24AE7" w:rsidRDefault="00A24AE7" w:rsidP="00A24AE7">
            <w:pPr>
              <w:jc w:val="both"/>
              <w:rPr>
                <w:b/>
                <w:lang w:val="it-IT"/>
              </w:rPr>
            </w:pPr>
            <w:r w:rsidRPr="00C32B02">
              <w:rPr>
                <w:b/>
                <w:lang w:val="it-IT"/>
              </w:rPr>
              <w:t>RECAPITI</w:t>
            </w:r>
          </w:p>
          <w:p w14:paraId="51D8535D" w14:textId="25B8DCC2" w:rsidR="00A24AE7" w:rsidRDefault="00477B5E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Via</w:t>
            </w:r>
            <w:r w:rsidR="00A24AE7">
              <w:rPr>
                <w:lang w:val="it-IT"/>
              </w:rPr>
              <w:t>____________</w:t>
            </w:r>
            <w:r>
              <w:rPr>
                <w:lang w:val="it-IT"/>
              </w:rPr>
              <w:t>_______________________________</w:t>
            </w:r>
            <w:r w:rsidR="00A24AE7">
              <w:rPr>
                <w:lang w:val="it-IT"/>
              </w:rPr>
              <w:t>____________________Telefono _____________________</w:t>
            </w:r>
          </w:p>
          <w:p w14:paraId="730303CE" w14:textId="15253EE0" w:rsidR="00A24AE7" w:rsidRDefault="00A24AE7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Cellul</w:t>
            </w:r>
            <w:r w:rsidR="00477B5E">
              <w:rPr>
                <w:lang w:val="it-IT"/>
              </w:rPr>
              <w:t xml:space="preserve">are____________________________ </w:t>
            </w:r>
            <w:r>
              <w:rPr>
                <w:lang w:val="it-IT"/>
              </w:rPr>
              <w:t>e-mail_______________________</w:t>
            </w:r>
            <w:r w:rsidR="00477B5E">
              <w:rPr>
                <w:lang w:val="it-IT"/>
              </w:rPr>
              <w:t>______________________________</w:t>
            </w:r>
          </w:p>
          <w:p w14:paraId="55B5DAB0" w14:textId="77777777" w:rsidR="00A24AE7" w:rsidRPr="00C32B02" w:rsidRDefault="00A24AE7" w:rsidP="00A24AE7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si impegna a segnalare tempestivamente le variazioni che dovessero intervenire successivamente.</w:t>
            </w:r>
          </w:p>
          <w:p w14:paraId="3C937EA9" w14:textId="77777777" w:rsidR="00A24AE7" w:rsidRDefault="00A24AE7" w:rsidP="00C32B02">
            <w:pPr>
              <w:jc w:val="both"/>
              <w:rPr>
                <w:b/>
                <w:lang w:val="it-IT"/>
              </w:rPr>
            </w:pPr>
          </w:p>
        </w:tc>
      </w:tr>
    </w:tbl>
    <w:p w14:paraId="15EF5392" w14:textId="77777777" w:rsidR="00A24AE7" w:rsidRDefault="00A24AE7" w:rsidP="00E86BC0">
      <w:pPr>
        <w:rPr>
          <w:b/>
          <w:sz w:val="20"/>
          <w:szCs w:val="20"/>
          <w:lang w:val="it-IT"/>
        </w:rPr>
      </w:pPr>
    </w:p>
    <w:p w14:paraId="1965C196" w14:textId="77777777" w:rsidR="00E86BC0" w:rsidRPr="00E86BC0" w:rsidRDefault="00E86BC0" w:rsidP="00E86BC0">
      <w:pPr>
        <w:rPr>
          <w:b/>
          <w:sz w:val="20"/>
          <w:szCs w:val="20"/>
          <w:lang w:val="it-IT"/>
        </w:rPr>
      </w:pPr>
      <w:r w:rsidRPr="00E86BC0">
        <w:rPr>
          <w:b/>
          <w:sz w:val="20"/>
          <w:szCs w:val="20"/>
          <w:lang w:val="it-IT"/>
        </w:rPr>
        <w:lastRenderedPageBreak/>
        <w:t>Si allega alla presente:</w:t>
      </w:r>
    </w:p>
    <w:p w14:paraId="6FC069A6" w14:textId="77777777" w:rsidR="00E86BC0" w:rsidRPr="00E86BC0" w:rsidRDefault="00E86BC0" w:rsidP="00E86BC0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cur</w:t>
      </w:r>
      <w:r w:rsidR="00E316C7">
        <w:rPr>
          <w:sz w:val="20"/>
          <w:szCs w:val="20"/>
          <w:lang w:val="it-IT"/>
        </w:rPr>
        <w:t>riculum vitae in formato EUROPASS</w:t>
      </w:r>
      <w:r w:rsidRPr="00E86BC0">
        <w:rPr>
          <w:sz w:val="20"/>
          <w:szCs w:val="20"/>
          <w:lang w:val="it-IT"/>
        </w:rPr>
        <w:t xml:space="preserve"> firmato in originale;</w:t>
      </w:r>
    </w:p>
    <w:p w14:paraId="43A1F8CF" w14:textId="77777777" w:rsidR="00E86BC0" w:rsidRPr="00E86BC0" w:rsidRDefault="00E86BC0" w:rsidP="00E86BC0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copia firmata del documento di identità e del codice fiscale;</w:t>
      </w:r>
    </w:p>
    <w:p w14:paraId="37D2E3DC" w14:textId="77777777" w:rsidR="005F7F69" w:rsidRDefault="00E86BC0" w:rsidP="005F7F69">
      <w:pPr>
        <w:numPr>
          <w:ilvl w:val="0"/>
          <w:numId w:val="2"/>
        </w:numPr>
        <w:rPr>
          <w:sz w:val="20"/>
          <w:szCs w:val="20"/>
          <w:lang w:val="it-IT"/>
        </w:rPr>
      </w:pPr>
      <w:r w:rsidRPr="00E86BC0">
        <w:rPr>
          <w:sz w:val="20"/>
          <w:szCs w:val="20"/>
          <w:lang w:val="it-IT"/>
        </w:rPr>
        <w:t>Allegato 2 – Autocertificazione titoli</w:t>
      </w:r>
    </w:p>
    <w:p w14:paraId="307C2D6A" w14:textId="77777777" w:rsidR="005F7F69" w:rsidRDefault="005F7F69" w:rsidP="005F7F69">
      <w:pPr>
        <w:ind w:left="933"/>
        <w:rPr>
          <w:sz w:val="20"/>
          <w:szCs w:val="20"/>
          <w:lang w:val="it-IT"/>
        </w:rPr>
      </w:pPr>
    </w:p>
    <w:p w14:paraId="26E701B8" w14:textId="77777777" w:rsidR="005F7F69" w:rsidRPr="005F7F69" w:rsidRDefault="005F7F69" w:rsidP="005F7F69">
      <w:pPr>
        <w:rPr>
          <w:sz w:val="20"/>
          <w:szCs w:val="20"/>
          <w:lang w:val="it-IT"/>
        </w:rPr>
      </w:pPr>
      <w:r w:rsidRPr="005F7F69">
        <w:rPr>
          <w:sz w:val="20"/>
          <w:szCs w:val="20"/>
        </w:rPr>
        <w:t>Luogo e Data…………………………………….                                                                       Firma      -------------------------------</w:t>
      </w:r>
    </w:p>
    <w:p w14:paraId="0739AAE4" w14:textId="77777777" w:rsidR="005F7F69" w:rsidRPr="00E86BC0" w:rsidRDefault="005F7F69" w:rsidP="005F7F69">
      <w:pPr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</w:t>
      </w:r>
    </w:p>
    <w:p w14:paraId="4A5DA566" w14:textId="50018836" w:rsidR="00E86BC0" w:rsidRPr="005F7F69" w:rsidRDefault="005F7F69" w:rsidP="005F7F69">
      <w:pPr>
        <w:spacing w:line="240" w:lineRule="auto"/>
        <w:jc w:val="both"/>
        <w:rPr>
          <w:sz w:val="18"/>
          <w:szCs w:val="18"/>
          <w:lang w:val="it-IT"/>
        </w:rPr>
      </w:pPr>
      <w:r w:rsidRPr="005F7F69">
        <w:rPr>
          <w:sz w:val="18"/>
          <w:szCs w:val="18"/>
          <w:lang w:val="it-IT"/>
        </w:rPr>
        <w:t xml:space="preserve"> </w:t>
      </w:r>
      <w:r w:rsidR="00E86BC0" w:rsidRPr="005F7F69">
        <w:rPr>
          <w:sz w:val="18"/>
          <w:szCs w:val="18"/>
          <w:lang w:val="it-IT"/>
        </w:rPr>
        <w:t xml:space="preserve">Ai sensi del D. </w:t>
      </w:r>
      <w:proofErr w:type="gramStart"/>
      <w:r w:rsidR="00E86BC0" w:rsidRPr="005F7F69">
        <w:rPr>
          <w:sz w:val="18"/>
          <w:szCs w:val="18"/>
          <w:lang w:val="it-IT"/>
        </w:rPr>
        <w:t>L.vo</w:t>
      </w:r>
      <w:proofErr w:type="gramEnd"/>
      <w:r w:rsidR="00E86BC0" w:rsidRPr="005F7F69">
        <w:rPr>
          <w:sz w:val="18"/>
          <w:szCs w:val="18"/>
          <w:lang w:val="it-IT"/>
        </w:rPr>
        <w:t xml:space="preserve"> 196 del 30.06.2003 l’Ente si impegna al trattamento dei dati personali dichiarati solo per fini istituzionali e necessari per la gestione giuridica del presente bando.</w:t>
      </w:r>
    </w:p>
    <w:p w14:paraId="059F1938" w14:textId="77777777" w:rsidR="00E86BC0" w:rsidRPr="005F7F69" w:rsidRDefault="00E86BC0" w:rsidP="005F7F69">
      <w:pPr>
        <w:spacing w:line="240" w:lineRule="auto"/>
        <w:jc w:val="both"/>
        <w:rPr>
          <w:sz w:val="18"/>
          <w:szCs w:val="18"/>
          <w:lang w:val="it-IT"/>
        </w:rPr>
      </w:pPr>
      <w:r w:rsidRPr="005F7F69">
        <w:rPr>
          <w:sz w:val="18"/>
          <w:szCs w:val="18"/>
          <w:lang w:val="it-IT"/>
        </w:rPr>
        <w:t xml:space="preserve">Io sottoscritto/a preso atto dell’informativa di cui sopra, autorizzo, ai sensi e nei </w:t>
      </w:r>
      <w:proofErr w:type="gramStart"/>
      <w:r w:rsidRPr="005F7F69">
        <w:rPr>
          <w:sz w:val="18"/>
          <w:szCs w:val="18"/>
          <w:lang w:val="it-IT"/>
        </w:rPr>
        <w:t xml:space="preserve">limiti </w:t>
      </w:r>
      <w:r w:rsidR="005F7F69" w:rsidRPr="005F7F69">
        <w:rPr>
          <w:sz w:val="18"/>
          <w:szCs w:val="18"/>
          <w:lang w:val="it-IT"/>
        </w:rPr>
        <w:t xml:space="preserve"> </w:t>
      </w:r>
      <w:r w:rsidRPr="005F7F69">
        <w:rPr>
          <w:sz w:val="18"/>
          <w:szCs w:val="18"/>
          <w:lang w:val="it-IT"/>
        </w:rPr>
        <w:t>del</w:t>
      </w:r>
      <w:proofErr w:type="gramEnd"/>
      <w:r w:rsidRPr="005F7F69">
        <w:rPr>
          <w:sz w:val="18"/>
          <w:szCs w:val="18"/>
          <w:lang w:val="it-IT"/>
        </w:rPr>
        <w:t xml:space="preserve"> Decreto Legislativo 30/06/2003 n. 196 e dell’informativa che precede, il trattamento, </w:t>
      </w:r>
      <w:r w:rsidR="005F7F69" w:rsidRPr="005F7F69">
        <w:rPr>
          <w:sz w:val="18"/>
          <w:szCs w:val="18"/>
          <w:lang w:val="it-IT"/>
        </w:rPr>
        <w:t xml:space="preserve"> </w:t>
      </w:r>
      <w:r w:rsidRPr="005F7F69">
        <w:rPr>
          <w:sz w:val="18"/>
          <w:szCs w:val="18"/>
          <w:lang w:val="it-IT"/>
        </w:rPr>
        <w:t>il trasferimento e la diffusione dei dati personali.</w:t>
      </w:r>
    </w:p>
    <w:p w14:paraId="439720AE" w14:textId="77777777" w:rsidR="00E86BC0" w:rsidRPr="00E86BC0" w:rsidRDefault="00E86BC0" w:rsidP="00E86BC0">
      <w:pPr>
        <w:rPr>
          <w:sz w:val="20"/>
          <w:szCs w:val="20"/>
          <w:lang w:val="it-IT"/>
        </w:rPr>
      </w:pPr>
    </w:p>
    <w:p w14:paraId="17CD9AEA" w14:textId="77777777" w:rsidR="00E86BC0" w:rsidRPr="0098631A" w:rsidRDefault="00E86BC0" w:rsidP="00E86BC0">
      <w:pPr>
        <w:rPr>
          <w:sz w:val="20"/>
          <w:szCs w:val="20"/>
        </w:rPr>
      </w:pPr>
      <w:r w:rsidRPr="00E86BC0">
        <w:rPr>
          <w:sz w:val="20"/>
          <w:szCs w:val="20"/>
        </w:rPr>
        <w:t xml:space="preserve">Luogo e Data…………………………………….                        </w:t>
      </w:r>
      <w:r w:rsidR="005F7F69">
        <w:rPr>
          <w:sz w:val="20"/>
          <w:szCs w:val="20"/>
        </w:rPr>
        <w:t xml:space="preserve">                                              </w:t>
      </w:r>
      <w:r w:rsidRPr="00E86BC0">
        <w:rPr>
          <w:sz w:val="20"/>
          <w:szCs w:val="20"/>
        </w:rPr>
        <w:t xml:space="preserve"> Firma      -------------------------------</w:t>
      </w:r>
    </w:p>
    <w:sectPr w:rsidR="00E86BC0" w:rsidRPr="0098631A" w:rsidSect="008032C0">
      <w:headerReference w:type="default" r:id="rId9"/>
      <w:footerReference w:type="default" r:id="rId10"/>
      <w:pgSz w:w="11906" w:h="16838"/>
      <w:pgMar w:top="1417" w:right="1134" w:bottom="1134" w:left="1134" w:header="563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23423" w14:textId="77777777" w:rsidR="00EE4239" w:rsidRDefault="00EE4239" w:rsidP="004A080E">
      <w:pPr>
        <w:spacing w:after="0" w:line="240" w:lineRule="auto"/>
      </w:pPr>
      <w:r>
        <w:separator/>
      </w:r>
    </w:p>
  </w:endnote>
  <w:endnote w:type="continuationSeparator" w:id="0">
    <w:p w14:paraId="17A33349" w14:textId="77777777" w:rsidR="00EE4239" w:rsidRDefault="00EE4239" w:rsidP="004A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5209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03"/>
      <w:gridCol w:w="1251"/>
      <w:gridCol w:w="1484"/>
      <w:gridCol w:w="1564"/>
      <w:gridCol w:w="1524"/>
      <w:gridCol w:w="1615"/>
    </w:tblGrid>
    <w:tr w:rsidR="003B04A3" w:rsidRPr="00DF53BC" w14:paraId="147BC9D1" w14:textId="77777777" w:rsidTr="00A0114C">
      <w:trPr>
        <w:trHeight w:val="693"/>
      </w:trPr>
      <w:tc>
        <w:tcPr>
          <w:tcW w:w="1296" w:type="pct"/>
        </w:tcPr>
        <w:p w14:paraId="03C1FC48" w14:textId="77777777" w:rsidR="003B04A3" w:rsidRPr="00DF53BC" w:rsidRDefault="003B04A3" w:rsidP="00A0114C">
          <w:pPr>
            <w:pStyle w:val="Intestazione"/>
            <w:rPr>
              <w:lang w:val="it-IT"/>
            </w:rPr>
          </w:pPr>
        </w:p>
      </w:tc>
      <w:tc>
        <w:tcPr>
          <w:tcW w:w="623" w:type="pct"/>
        </w:tcPr>
        <w:p w14:paraId="43F7FA1F" w14:textId="77777777" w:rsidR="003B04A3" w:rsidRPr="00DF53BC" w:rsidRDefault="003B04A3" w:rsidP="00A0114C">
          <w:pPr>
            <w:pStyle w:val="Intestazione"/>
            <w:tabs>
              <w:tab w:val="right" w:pos="4711"/>
            </w:tabs>
            <w:rPr>
              <w:rFonts w:cs="Courier New"/>
              <w:color w:val="0000FF"/>
              <w:sz w:val="16"/>
              <w:szCs w:val="16"/>
              <w:lang w:val="it-IT"/>
            </w:rPr>
          </w:pPr>
        </w:p>
      </w:tc>
      <w:tc>
        <w:tcPr>
          <w:tcW w:w="739" w:type="pct"/>
        </w:tcPr>
        <w:p w14:paraId="1B43584C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779" w:type="pct"/>
        </w:tcPr>
        <w:p w14:paraId="019F17B5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759" w:type="pct"/>
        </w:tcPr>
        <w:p w14:paraId="4F5D21CA" w14:textId="77777777" w:rsidR="003B04A3" w:rsidRPr="00DF53BC" w:rsidRDefault="003B04A3" w:rsidP="00A0114C">
          <w:pPr>
            <w:pStyle w:val="Intestazione"/>
            <w:jc w:val="center"/>
            <w:rPr>
              <w:lang w:val="it-IT"/>
            </w:rPr>
          </w:pPr>
        </w:p>
      </w:tc>
      <w:tc>
        <w:tcPr>
          <w:tcW w:w="805" w:type="pct"/>
        </w:tcPr>
        <w:p w14:paraId="42E63493" w14:textId="77777777" w:rsidR="003B04A3" w:rsidRPr="00DF53BC" w:rsidRDefault="003B04A3" w:rsidP="00A0114C">
          <w:pPr>
            <w:pStyle w:val="Intestazione"/>
            <w:rPr>
              <w:lang w:val="it-IT"/>
            </w:rPr>
          </w:pPr>
        </w:p>
      </w:tc>
    </w:tr>
  </w:tbl>
  <w:p w14:paraId="6BFA054E" w14:textId="77777777" w:rsidR="003B04A3" w:rsidRPr="00DF53BC" w:rsidRDefault="003B04A3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573D1" w14:textId="77777777" w:rsidR="00EE4239" w:rsidRDefault="00EE4239" w:rsidP="004A080E">
      <w:pPr>
        <w:spacing w:after="0" w:line="240" w:lineRule="auto"/>
      </w:pPr>
      <w:r>
        <w:separator/>
      </w:r>
    </w:p>
  </w:footnote>
  <w:footnote w:type="continuationSeparator" w:id="0">
    <w:p w14:paraId="42984874" w14:textId="77777777" w:rsidR="00EE4239" w:rsidRDefault="00EE4239" w:rsidP="004A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5408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5"/>
      <w:gridCol w:w="1756"/>
      <w:gridCol w:w="2636"/>
      <w:gridCol w:w="1099"/>
      <w:gridCol w:w="2256"/>
      <w:gridCol w:w="222"/>
    </w:tblGrid>
    <w:tr w:rsidR="00E80B38" w:rsidRPr="00E80B38" w14:paraId="4245A3CB" w14:textId="77777777" w:rsidTr="00B60616">
      <w:trPr>
        <w:trHeight w:val="714"/>
      </w:trPr>
      <w:tc>
        <w:tcPr>
          <w:tcW w:w="1178" w:type="pct"/>
          <w:vAlign w:val="center"/>
        </w:tcPr>
        <w:p w14:paraId="73503F2D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  <w:r w:rsidRPr="00E80B38">
            <w:rPr>
              <w:rFonts w:eastAsia="Calibri"/>
              <w:noProof/>
              <w:color w:val="7F7F7F"/>
              <w:lang w:val="it-IT"/>
            </w:rPr>
            <w:drawing>
              <wp:inline distT="0" distB="0" distL="0" distR="0" wp14:anchorId="75009974" wp14:editId="330BF9BE">
                <wp:extent cx="1316736" cy="438912"/>
                <wp:effectExtent l="0" t="0" r="0" b="0"/>
                <wp:docPr id="5" name="Immagine 5" descr="mediali_logo_h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ali_logo_h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0661" cy="443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2" w:type="pct"/>
          <w:vAlign w:val="center"/>
        </w:tcPr>
        <w:p w14:paraId="6894A6F1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</w:p>
        <w:p w14:paraId="29D566A9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rPr>
              <w:rFonts w:eastAsia="Calibri"/>
            </w:rPr>
          </w:pPr>
          <w:r w:rsidRPr="00E80B38">
            <w:rPr>
              <w:rFonts w:eastAsia="Calibri"/>
              <w:noProof/>
              <w:lang w:val="it-IT"/>
            </w:rPr>
            <w:drawing>
              <wp:inline distT="0" distB="0" distL="0" distR="0" wp14:anchorId="6D78B893" wp14:editId="4B4DD557">
                <wp:extent cx="973123" cy="390294"/>
                <wp:effectExtent l="0" t="0" r="5080" b="3810"/>
                <wp:docPr id="949405467" name="Immagine 1" descr="Contenuto non trovato | Sicilia - Fondo Sociale Europe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tenuto non trovato | Sicilia - Fondo Sociale Europe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027" cy="4026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AD02593" w14:textId="77777777" w:rsidR="00E80B38" w:rsidRPr="00E80B38" w:rsidRDefault="00E80B38" w:rsidP="00E80B38">
          <w:pPr>
            <w:widowControl/>
            <w:jc w:val="right"/>
            <w:rPr>
              <w:rFonts w:ascii="Times New Roman" w:hAnsi="Times New Roman"/>
              <w:lang w:val="it-IT"/>
            </w:rPr>
          </w:pPr>
        </w:p>
      </w:tc>
      <w:tc>
        <w:tcPr>
          <w:tcW w:w="1264" w:type="pct"/>
          <w:vAlign w:val="center"/>
        </w:tcPr>
        <w:p w14:paraId="1E3E83D9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</w:rPr>
            <w:fldChar w:fldCharType="begin"/>
          </w:r>
          <w:r w:rsidRPr="00E80B38">
            <w:rPr>
              <w:rFonts w:eastAsia="Calibri"/>
            </w:rPr>
            <w:instrText xml:space="preserve"> INCLUDEPICTURE "https://www.indire.it/wp-content/uploads/2023/03/IT-Cofinanziato-dallUnione-europea_POS-scaled.jpg" \* MERGEFORMATINET </w:instrText>
          </w:r>
          <w:r w:rsidRPr="00E80B38">
            <w:rPr>
              <w:rFonts w:eastAsia="Calibri"/>
            </w:rPr>
            <w:fldChar w:fldCharType="separate"/>
          </w:r>
          <w:r w:rsidRPr="00E80B38">
            <w:rPr>
              <w:rFonts w:eastAsia="Calibri"/>
              <w:noProof/>
              <w:lang w:val="it-IT"/>
            </w:rPr>
            <w:drawing>
              <wp:inline distT="0" distB="0" distL="0" distR="0" wp14:anchorId="03FE40DA" wp14:editId="4C0AA14B">
                <wp:extent cx="1535984" cy="322242"/>
                <wp:effectExtent l="0" t="0" r="1270" b="0"/>
                <wp:docPr id="1681646810" name="Immagine 2" descr="Logo finanziamento Unione Europea (2021 – 2027) – Indi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finanziamento Unione Europea (2021 – 2027) – Indi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646" cy="34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80B38">
            <w:rPr>
              <w:rFonts w:eastAsia="Calibri"/>
            </w:rPr>
            <w:fldChar w:fldCharType="end"/>
          </w:r>
        </w:p>
      </w:tc>
      <w:tc>
        <w:tcPr>
          <w:tcW w:w="527" w:type="pct"/>
          <w:vAlign w:val="center"/>
        </w:tcPr>
        <w:p w14:paraId="5F54D0A8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  <w:noProof/>
              <w:lang w:val="it-IT"/>
            </w:rPr>
            <w:drawing>
              <wp:inline distT="0" distB="0" distL="0" distR="0" wp14:anchorId="4EDA99A1" wp14:editId="33449818">
                <wp:extent cx="541555" cy="397565"/>
                <wp:effectExtent l="19050" t="0" r="0" b="0"/>
                <wp:docPr id="66" name="Immagine 19" descr="Risultati immagini per logo repubblica italiana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Risultati immagini per logo repubblica italiana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259" cy="40028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82" w:type="pct"/>
          <w:vAlign w:val="center"/>
        </w:tcPr>
        <w:p w14:paraId="53D5990B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  <w:r w:rsidRPr="00E80B38">
            <w:rPr>
              <w:rFonts w:eastAsia="Calibri"/>
              <w:noProof/>
              <w:lang w:val="it-IT"/>
            </w:rPr>
            <w:drawing>
              <wp:inline distT="0" distB="0" distL="0" distR="0" wp14:anchorId="698BAC0E" wp14:editId="2E547F09">
                <wp:extent cx="1210539" cy="549997"/>
                <wp:effectExtent l="0" t="0" r="0" b="0"/>
                <wp:docPr id="619383364" name="Immagine 3" descr="Regione Sicilia | Geological Survey of Italy Por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Regione Sicilia | Geological Survey of Italy Por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771" cy="5673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" w:type="pct"/>
          <w:vAlign w:val="center"/>
        </w:tcPr>
        <w:p w14:paraId="445D16EF" w14:textId="77777777" w:rsidR="00E80B38" w:rsidRPr="00E80B38" w:rsidRDefault="00E80B38" w:rsidP="00E80B38">
          <w:pPr>
            <w:tabs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</w:tc>
    </w:tr>
  </w:tbl>
  <w:p w14:paraId="77A0CC26" w14:textId="77777777" w:rsidR="00DF3A9B" w:rsidRPr="00DF3A9B" w:rsidRDefault="00DF3A9B" w:rsidP="00DF3A9B">
    <w:pPr>
      <w:pStyle w:val="Intestazione"/>
      <w:jc w:val="center"/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</w:pPr>
    <w:r w:rsidRPr="00DF3A9B"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  <w:t>Avviso n.7 2023 “Aggiornamento Catalogo Regionale dell'Offerta Formativa e correlata realizzazione di percorsi formativi di</w:t>
    </w:r>
  </w:p>
  <w:p w14:paraId="7CD1AFFB" w14:textId="6A50F4EC" w:rsidR="003B04A3" w:rsidRDefault="00DF3A9B" w:rsidP="00DF3A9B">
    <w:pPr>
      <w:pStyle w:val="Intestazione"/>
      <w:jc w:val="center"/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</w:pPr>
    <w:r w:rsidRPr="00DF3A9B">
      <w:rPr>
        <w:rFonts w:ascii="Times New Roman" w:eastAsia="Calibri" w:hAnsi="Times New Roman"/>
        <w:i/>
        <w:kern w:val="2"/>
        <w:sz w:val="15"/>
        <w:szCs w:val="15"/>
        <w:lang w:val="it-IT"/>
        <w14:ligatures w14:val="standardContextual"/>
      </w:rPr>
      <w:t>qualificazione mirati al rafforzamento dell'occupabilità in Sicilia (finestra biennio 2025-2026)”</w:t>
    </w:r>
  </w:p>
  <w:p w14:paraId="3ED0FF17" w14:textId="77777777" w:rsidR="00B300B0" w:rsidRDefault="00B300B0" w:rsidP="00DF3A9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7184"/>
    <w:multiLevelType w:val="hybridMultilevel"/>
    <w:tmpl w:val="3AFC61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A8D"/>
    <w:multiLevelType w:val="hybridMultilevel"/>
    <w:tmpl w:val="FC6C5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D7263"/>
    <w:multiLevelType w:val="hybridMultilevel"/>
    <w:tmpl w:val="AAA63B14"/>
    <w:lvl w:ilvl="0" w:tplc="CAF23616">
      <w:start w:val="1"/>
      <w:numFmt w:val="decimal"/>
      <w:lvlText w:val="%1)"/>
      <w:lvlJc w:val="left"/>
    </w:lvl>
    <w:lvl w:ilvl="1" w:tplc="6C8E2488">
      <w:numFmt w:val="decimal"/>
      <w:lvlText w:val=""/>
      <w:lvlJc w:val="left"/>
    </w:lvl>
    <w:lvl w:ilvl="2" w:tplc="F99C76B4">
      <w:numFmt w:val="decimal"/>
      <w:lvlText w:val=""/>
      <w:lvlJc w:val="left"/>
    </w:lvl>
    <w:lvl w:ilvl="3" w:tplc="71C6219C">
      <w:numFmt w:val="decimal"/>
      <w:lvlText w:val=""/>
      <w:lvlJc w:val="left"/>
    </w:lvl>
    <w:lvl w:ilvl="4" w:tplc="E8165026">
      <w:numFmt w:val="decimal"/>
      <w:lvlText w:val=""/>
      <w:lvlJc w:val="left"/>
    </w:lvl>
    <w:lvl w:ilvl="5" w:tplc="3D64873E">
      <w:numFmt w:val="decimal"/>
      <w:lvlText w:val=""/>
      <w:lvlJc w:val="left"/>
    </w:lvl>
    <w:lvl w:ilvl="6" w:tplc="BB90F512">
      <w:numFmt w:val="decimal"/>
      <w:lvlText w:val=""/>
      <w:lvlJc w:val="left"/>
    </w:lvl>
    <w:lvl w:ilvl="7" w:tplc="4E687032">
      <w:numFmt w:val="decimal"/>
      <w:lvlText w:val=""/>
      <w:lvlJc w:val="left"/>
    </w:lvl>
    <w:lvl w:ilvl="8" w:tplc="87D80DB0">
      <w:numFmt w:val="decimal"/>
      <w:lvlText w:val=""/>
      <w:lvlJc w:val="left"/>
    </w:lvl>
  </w:abstractNum>
  <w:abstractNum w:abstractNumId="3" w15:restartNumberingAfterBreak="0">
    <w:nsid w:val="109CF92E"/>
    <w:multiLevelType w:val="hybridMultilevel"/>
    <w:tmpl w:val="6978808C"/>
    <w:lvl w:ilvl="0" w:tplc="15A0DFE8">
      <w:start w:val="1"/>
      <w:numFmt w:val="decimal"/>
      <w:lvlText w:val="%1."/>
      <w:lvlJc w:val="left"/>
    </w:lvl>
    <w:lvl w:ilvl="1" w:tplc="6D3AB5FE">
      <w:numFmt w:val="decimal"/>
      <w:lvlText w:val=""/>
      <w:lvlJc w:val="left"/>
    </w:lvl>
    <w:lvl w:ilvl="2" w:tplc="74EE65BA">
      <w:numFmt w:val="decimal"/>
      <w:lvlText w:val=""/>
      <w:lvlJc w:val="left"/>
    </w:lvl>
    <w:lvl w:ilvl="3" w:tplc="0D3CF266">
      <w:numFmt w:val="decimal"/>
      <w:lvlText w:val=""/>
      <w:lvlJc w:val="left"/>
    </w:lvl>
    <w:lvl w:ilvl="4" w:tplc="C33EC996">
      <w:numFmt w:val="decimal"/>
      <w:lvlText w:val=""/>
      <w:lvlJc w:val="left"/>
    </w:lvl>
    <w:lvl w:ilvl="5" w:tplc="1366ABE2">
      <w:numFmt w:val="decimal"/>
      <w:lvlText w:val=""/>
      <w:lvlJc w:val="left"/>
    </w:lvl>
    <w:lvl w:ilvl="6" w:tplc="8AEC1FCE">
      <w:numFmt w:val="decimal"/>
      <w:lvlText w:val=""/>
      <w:lvlJc w:val="left"/>
    </w:lvl>
    <w:lvl w:ilvl="7" w:tplc="8828F322">
      <w:numFmt w:val="decimal"/>
      <w:lvlText w:val=""/>
      <w:lvlJc w:val="left"/>
    </w:lvl>
    <w:lvl w:ilvl="8" w:tplc="049AEF52">
      <w:numFmt w:val="decimal"/>
      <w:lvlText w:val=""/>
      <w:lvlJc w:val="left"/>
    </w:lvl>
  </w:abstractNum>
  <w:abstractNum w:abstractNumId="4" w15:restartNumberingAfterBreak="0">
    <w:nsid w:val="10F96589"/>
    <w:multiLevelType w:val="hybridMultilevel"/>
    <w:tmpl w:val="0A2A69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129DA"/>
    <w:multiLevelType w:val="hybridMultilevel"/>
    <w:tmpl w:val="61709B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65EA"/>
    <w:multiLevelType w:val="hybridMultilevel"/>
    <w:tmpl w:val="1C041D46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612F6"/>
    <w:multiLevelType w:val="multilevel"/>
    <w:tmpl w:val="4B94D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EB4769"/>
    <w:multiLevelType w:val="hybridMultilevel"/>
    <w:tmpl w:val="F1A029E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96E17"/>
    <w:multiLevelType w:val="hybridMultilevel"/>
    <w:tmpl w:val="609CCC0C"/>
    <w:lvl w:ilvl="0" w:tplc="851860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2180A"/>
    <w:multiLevelType w:val="hybridMultilevel"/>
    <w:tmpl w:val="B5425526"/>
    <w:lvl w:ilvl="0" w:tplc="452AA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13F99"/>
    <w:multiLevelType w:val="hybridMultilevel"/>
    <w:tmpl w:val="4356A4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77468"/>
    <w:multiLevelType w:val="hybridMultilevel"/>
    <w:tmpl w:val="25905A9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0017D"/>
    <w:multiLevelType w:val="hybridMultilevel"/>
    <w:tmpl w:val="8F82D70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152A37"/>
    <w:multiLevelType w:val="hybridMultilevel"/>
    <w:tmpl w:val="56F2D3A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84EE5"/>
    <w:multiLevelType w:val="hybridMultilevel"/>
    <w:tmpl w:val="9FF895B6"/>
    <w:lvl w:ilvl="0" w:tplc="0410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1" w:tplc="E19CC3A4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0A20679"/>
    <w:multiLevelType w:val="hybridMultilevel"/>
    <w:tmpl w:val="084CAA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2255A"/>
    <w:multiLevelType w:val="hybridMultilevel"/>
    <w:tmpl w:val="31EC739E"/>
    <w:lvl w:ilvl="0" w:tplc="FB02126A">
      <w:start w:val="2"/>
      <w:numFmt w:val="upperLetter"/>
      <w:lvlText w:val="%1."/>
      <w:lvlJc w:val="left"/>
    </w:lvl>
    <w:lvl w:ilvl="1" w:tplc="C3DAFC32">
      <w:start w:val="1"/>
      <w:numFmt w:val="decimal"/>
      <w:lvlText w:val="%2."/>
      <w:lvlJc w:val="left"/>
    </w:lvl>
    <w:lvl w:ilvl="2" w:tplc="D7CC3F8E">
      <w:numFmt w:val="decimal"/>
      <w:lvlText w:val=""/>
      <w:lvlJc w:val="left"/>
    </w:lvl>
    <w:lvl w:ilvl="3" w:tplc="A43E6762">
      <w:numFmt w:val="decimal"/>
      <w:lvlText w:val=""/>
      <w:lvlJc w:val="left"/>
    </w:lvl>
    <w:lvl w:ilvl="4" w:tplc="8F94ABA2">
      <w:numFmt w:val="decimal"/>
      <w:lvlText w:val=""/>
      <w:lvlJc w:val="left"/>
    </w:lvl>
    <w:lvl w:ilvl="5" w:tplc="0706BCC2">
      <w:numFmt w:val="decimal"/>
      <w:lvlText w:val=""/>
      <w:lvlJc w:val="left"/>
    </w:lvl>
    <w:lvl w:ilvl="6" w:tplc="1062FDF0">
      <w:numFmt w:val="decimal"/>
      <w:lvlText w:val=""/>
      <w:lvlJc w:val="left"/>
    </w:lvl>
    <w:lvl w:ilvl="7" w:tplc="6DC0CBE6">
      <w:numFmt w:val="decimal"/>
      <w:lvlText w:val=""/>
      <w:lvlJc w:val="left"/>
    </w:lvl>
    <w:lvl w:ilvl="8" w:tplc="E7F2E972">
      <w:numFmt w:val="decimal"/>
      <w:lvlText w:val=""/>
      <w:lvlJc w:val="left"/>
    </w:lvl>
  </w:abstractNum>
  <w:abstractNum w:abstractNumId="18" w15:restartNumberingAfterBreak="0">
    <w:nsid w:val="35413C8A"/>
    <w:multiLevelType w:val="hybridMultilevel"/>
    <w:tmpl w:val="593E35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1697F"/>
    <w:multiLevelType w:val="hybridMultilevel"/>
    <w:tmpl w:val="EC4258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23091"/>
    <w:multiLevelType w:val="hybridMultilevel"/>
    <w:tmpl w:val="AB7E7678"/>
    <w:lvl w:ilvl="0" w:tplc="47C23D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07556"/>
    <w:multiLevelType w:val="hybridMultilevel"/>
    <w:tmpl w:val="A5DC5BE0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086C7E"/>
    <w:multiLevelType w:val="hybridMultilevel"/>
    <w:tmpl w:val="D4426354"/>
    <w:lvl w:ilvl="0" w:tplc="041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A0558ED"/>
    <w:multiLevelType w:val="hybridMultilevel"/>
    <w:tmpl w:val="5952124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F465A"/>
    <w:multiLevelType w:val="hybridMultilevel"/>
    <w:tmpl w:val="4568F85E"/>
    <w:lvl w:ilvl="0" w:tplc="D174CC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B35708"/>
    <w:multiLevelType w:val="hybridMultilevel"/>
    <w:tmpl w:val="2794A2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DB127F8"/>
    <w:multiLevelType w:val="hybridMultilevel"/>
    <w:tmpl w:val="83B42AB0"/>
    <w:lvl w:ilvl="0" w:tplc="2FF05CB8">
      <w:start w:val="1"/>
      <w:numFmt w:val="upperLetter"/>
      <w:lvlText w:val="%1"/>
      <w:lvlJc w:val="left"/>
    </w:lvl>
    <w:lvl w:ilvl="1" w:tplc="5F22290C">
      <w:start w:val="1"/>
      <w:numFmt w:val="upperLetter"/>
      <w:lvlText w:val="%2."/>
      <w:lvlJc w:val="left"/>
    </w:lvl>
    <w:lvl w:ilvl="2" w:tplc="225A3744">
      <w:numFmt w:val="decimal"/>
      <w:lvlText w:val=""/>
      <w:lvlJc w:val="left"/>
    </w:lvl>
    <w:lvl w:ilvl="3" w:tplc="7D04A146">
      <w:numFmt w:val="decimal"/>
      <w:lvlText w:val=""/>
      <w:lvlJc w:val="left"/>
    </w:lvl>
    <w:lvl w:ilvl="4" w:tplc="AC7470FC">
      <w:numFmt w:val="decimal"/>
      <w:lvlText w:val=""/>
      <w:lvlJc w:val="left"/>
    </w:lvl>
    <w:lvl w:ilvl="5" w:tplc="D2FA7E88">
      <w:numFmt w:val="decimal"/>
      <w:lvlText w:val=""/>
      <w:lvlJc w:val="left"/>
    </w:lvl>
    <w:lvl w:ilvl="6" w:tplc="877886E4">
      <w:numFmt w:val="decimal"/>
      <w:lvlText w:val=""/>
      <w:lvlJc w:val="left"/>
    </w:lvl>
    <w:lvl w:ilvl="7" w:tplc="51E42A4A">
      <w:numFmt w:val="decimal"/>
      <w:lvlText w:val=""/>
      <w:lvlJc w:val="left"/>
    </w:lvl>
    <w:lvl w:ilvl="8" w:tplc="DDF0FC28">
      <w:numFmt w:val="decimal"/>
      <w:lvlText w:val=""/>
      <w:lvlJc w:val="left"/>
    </w:lvl>
  </w:abstractNum>
  <w:abstractNum w:abstractNumId="27" w15:restartNumberingAfterBreak="0">
    <w:nsid w:val="50DF34F9"/>
    <w:multiLevelType w:val="hybridMultilevel"/>
    <w:tmpl w:val="B14AE4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77A80"/>
    <w:multiLevelType w:val="hybridMultilevel"/>
    <w:tmpl w:val="940CF3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6A6048"/>
    <w:multiLevelType w:val="hybridMultilevel"/>
    <w:tmpl w:val="C8E450C2"/>
    <w:lvl w:ilvl="0" w:tplc="A5821A0C">
      <w:start w:val="10"/>
      <w:numFmt w:val="bullet"/>
      <w:lvlText w:val="-"/>
      <w:lvlJc w:val="left"/>
      <w:pPr>
        <w:ind w:left="573" w:hanging="360"/>
      </w:pPr>
      <w:rPr>
        <w:rFonts w:ascii="Tw Cen MT" w:eastAsia="Times New Roman" w:hAnsi="Tw Cen MT" w:cs="Tw Cen MT" w:hint="default"/>
      </w:rPr>
    </w:lvl>
    <w:lvl w:ilvl="1" w:tplc="04100003" w:tentative="1">
      <w:start w:val="1"/>
      <w:numFmt w:val="bullet"/>
      <w:lvlText w:val="o"/>
      <w:lvlJc w:val="left"/>
      <w:pPr>
        <w:ind w:left="12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3" w:hanging="360"/>
      </w:pPr>
      <w:rPr>
        <w:rFonts w:ascii="Wingdings" w:hAnsi="Wingdings" w:hint="default"/>
      </w:rPr>
    </w:lvl>
  </w:abstractNum>
  <w:abstractNum w:abstractNumId="30" w15:restartNumberingAfterBreak="0">
    <w:nsid w:val="6257712B"/>
    <w:multiLevelType w:val="hybridMultilevel"/>
    <w:tmpl w:val="2D1C14B8"/>
    <w:lvl w:ilvl="0" w:tplc="C1183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EF438D"/>
    <w:multiLevelType w:val="hybridMultilevel"/>
    <w:tmpl w:val="ABD47D1E"/>
    <w:lvl w:ilvl="0" w:tplc="6A547B5A">
      <w:start w:val="1"/>
      <w:numFmt w:val="lowerLetter"/>
      <w:lvlText w:val="%1)"/>
      <w:lvlJc w:val="left"/>
    </w:lvl>
    <w:lvl w:ilvl="1" w:tplc="9BE2D6CE">
      <w:numFmt w:val="decimal"/>
      <w:lvlText w:val=""/>
      <w:lvlJc w:val="left"/>
    </w:lvl>
    <w:lvl w:ilvl="2" w:tplc="2840ACE0">
      <w:numFmt w:val="decimal"/>
      <w:lvlText w:val=""/>
      <w:lvlJc w:val="left"/>
    </w:lvl>
    <w:lvl w:ilvl="3" w:tplc="AEEC32F4">
      <w:numFmt w:val="decimal"/>
      <w:lvlText w:val=""/>
      <w:lvlJc w:val="left"/>
    </w:lvl>
    <w:lvl w:ilvl="4" w:tplc="2B04846A">
      <w:numFmt w:val="decimal"/>
      <w:lvlText w:val=""/>
      <w:lvlJc w:val="left"/>
    </w:lvl>
    <w:lvl w:ilvl="5" w:tplc="49C0C616">
      <w:numFmt w:val="decimal"/>
      <w:lvlText w:val=""/>
      <w:lvlJc w:val="left"/>
    </w:lvl>
    <w:lvl w:ilvl="6" w:tplc="BFF466CC">
      <w:numFmt w:val="decimal"/>
      <w:lvlText w:val=""/>
      <w:lvlJc w:val="left"/>
    </w:lvl>
    <w:lvl w:ilvl="7" w:tplc="FBD00C72">
      <w:numFmt w:val="decimal"/>
      <w:lvlText w:val=""/>
      <w:lvlJc w:val="left"/>
    </w:lvl>
    <w:lvl w:ilvl="8" w:tplc="E01E5B94">
      <w:numFmt w:val="decimal"/>
      <w:lvlText w:val=""/>
      <w:lvlJc w:val="left"/>
    </w:lvl>
  </w:abstractNum>
  <w:abstractNum w:abstractNumId="32" w15:restartNumberingAfterBreak="0">
    <w:nsid w:val="6B586813"/>
    <w:multiLevelType w:val="hybridMultilevel"/>
    <w:tmpl w:val="A482C29A"/>
    <w:lvl w:ilvl="0" w:tplc="46DA90CA">
      <w:numFmt w:val="bullet"/>
      <w:lvlText w:val=""/>
      <w:lvlJc w:val="left"/>
      <w:pPr>
        <w:ind w:left="933" w:hanging="360"/>
      </w:pPr>
      <w:rPr>
        <w:rFonts w:ascii="Symbol" w:eastAsia="Times New Roman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3" w15:restartNumberingAfterBreak="0">
    <w:nsid w:val="6C862EC8"/>
    <w:multiLevelType w:val="hybridMultilevel"/>
    <w:tmpl w:val="BBEA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54A36"/>
    <w:multiLevelType w:val="hybridMultilevel"/>
    <w:tmpl w:val="7B54B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3706A"/>
    <w:multiLevelType w:val="hybridMultilevel"/>
    <w:tmpl w:val="D0F61E28"/>
    <w:lvl w:ilvl="0" w:tplc="0410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6" w15:restartNumberingAfterBreak="0">
    <w:nsid w:val="76B84D3D"/>
    <w:multiLevelType w:val="hybridMultilevel"/>
    <w:tmpl w:val="E8C209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F7E1F"/>
    <w:multiLevelType w:val="hybridMultilevel"/>
    <w:tmpl w:val="3B64B6D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FDCC233"/>
    <w:multiLevelType w:val="hybridMultilevel"/>
    <w:tmpl w:val="7B60B816"/>
    <w:lvl w:ilvl="0" w:tplc="C8BED12A">
      <w:start w:val="1"/>
      <w:numFmt w:val="lowerLetter"/>
      <w:lvlText w:val="%1)"/>
      <w:lvlJc w:val="left"/>
    </w:lvl>
    <w:lvl w:ilvl="1" w:tplc="F25E8C32">
      <w:numFmt w:val="decimal"/>
      <w:lvlText w:val=""/>
      <w:lvlJc w:val="left"/>
    </w:lvl>
    <w:lvl w:ilvl="2" w:tplc="FC8C3040">
      <w:numFmt w:val="decimal"/>
      <w:lvlText w:val=""/>
      <w:lvlJc w:val="left"/>
    </w:lvl>
    <w:lvl w:ilvl="3" w:tplc="4E8E1404">
      <w:numFmt w:val="decimal"/>
      <w:lvlText w:val=""/>
      <w:lvlJc w:val="left"/>
    </w:lvl>
    <w:lvl w:ilvl="4" w:tplc="3BC2DD02">
      <w:numFmt w:val="decimal"/>
      <w:lvlText w:val=""/>
      <w:lvlJc w:val="left"/>
    </w:lvl>
    <w:lvl w:ilvl="5" w:tplc="42A66298">
      <w:numFmt w:val="decimal"/>
      <w:lvlText w:val=""/>
      <w:lvlJc w:val="left"/>
    </w:lvl>
    <w:lvl w:ilvl="6" w:tplc="C576CAAA">
      <w:numFmt w:val="decimal"/>
      <w:lvlText w:val=""/>
      <w:lvlJc w:val="left"/>
    </w:lvl>
    <w:lvl w:ilvl="7" w:tplc="8CECC2A0">
      <w:numFmt w:val="decimal"/>
      <w:lvlText w:val=""/>
      <w:lvlJc w:val="left"/>
    </w:lvl>
    <w:lvl w:ilvl="8" w:tplc="09E86C80">
      <w:numFmt w:val="decimal"/>
      <w:lvlText w:val=""/>
      <w:lvlJc w:val="left"/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1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7"/>
  </w:num>
  <w:num w:numId="10">
    <w:abstractNumId w:val="25"/>
  </w:num>
  <w:num w:numId="11">
    <w:abstractNumId w:val="30"/>
  </w:num>
  <w:num w:numId="12">
    <w:abstractNumId w:val="9"/>
  </w:num>
  <w:num w:numId="13">
    <w:abstractNumId w:val="20"/>
  </w:num>
  <w:num w:numId="14">
    <w:abstractNumId w:val="10"/>
  </w:num>
  <w:num w:numId="15">
    <w:abstractNumId w:val="26"/>
  </w:num>
  <w:num w:numId="16">
    <w:abstractNumId w:val="31"/>
  </w:num>
  <w:num w:numId="17">
    <w:abstractNumId w:val="17"/>
  </w:num>
  <w:num w:numId="18">
    <w:abstractNumId w:val="3"/>
  </w:num>
  <w:num w:numId="19">
    <w:abstractNumId w:val="2"/>
  </w:num>
  <w:num w:numId="20">
    <w:abstractNumId w:val="38"/>
  </w:num>
  <w:num w:numId="21">
    <w:abstractNumId w:val="33"/>
  </w:num>
  <w:num w:numId="22">
    <w:abstractNumId w:val="0"/>
  </w:num>
  <w:num w:numId="23">
    <w:abstractNumId w:val="11"/>
  </w:num>
  <w:num w:numId="24">
    <w:abstractNumId w:val="18"/>
  </w:num>
  <w:num w:numId="25">
    <w:abstractNumId w:val="28"/>
  </w:num>
  <w:num w:numId="26">
    <w:abstractNumId w:val="19"/>
  </w:num>
  <w:num w:numId="27">
    <w:abstractNumId w:val="13"/>
  </w:num>
  <w:num w:numId="28">
    <w:abstractNumId w:val="16"/>
  </w:num>
  <w:num w:numId="29">
    <w:abstractNumId w:val="34"/>
  </w:num>
  <w:num w:numId="30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4"/>
  </w:num>
  <w:num w:numId="32">
    <w:abstractNumId w:val="12"/>
  </w:num>
  <w:num w:numId="33">
    <w:abstractNumId w:val="27"/>
  </w:num>
  <w:num w:numId="34">
    <w:abstractNumId w:val="8"/>
  </w:num>
  <w:num w:numId="35">
    <w:abstractNumId w:val="24"/>
  </w:num>
  <w:num w:numId="36">
    <w:abstractNumId w:val="36"/>
  </w:num>
  <w:num w:numId="37">
    <w:abstractNumId w:val="6"/>
  </w:num>
  <w:num w:numId="38">
    <w:abstractNumId w:val="23"/>
  </w:num>
  <w:num w:numId="39">
    <w:abstractNumId w:val="35"/>
  </w:num>
  <w:num w:numId="40">
    <w:abstractNumId w:val="5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80E"/>
    <w:rsid w:val="0000003E"/>
    <w:rsid w:val="00002DF0"/>
    <w:rsid w:val="00004C7A"/>
    <w:rsid w:val="000050AD"/>
    <w:rsid w:val="000506E1"/>
    <w:rsid w:val="0007295D"/>
    <w:rsid w:val="00072AE2"/>
    <w:rsid w:val="00075EB5"/>
    <w:rsid w:val="00076AA5"/>
    <w:rsid w:val="000B002A"/>
    <w:rsid w:val="000B1888"/>
    <w:rsid w:val="000D425D"/>
    <w:rsid w:val="000F45E9"/>
    <w:rsid w:val="00153F04"/>
    <w:rsid w:val="00184F36"/>
    <w:rsid w:val="001B00C5"/>
    <w:rsid w:val="001B6A7F"/>
    <w:rsid w:val="002327D0"/>
    <w:rsid w:val="00237C2A"/>
    <w:rsid w:val="00243EBB"/>
    <w:rsid w:val="00261969"/>
    <w:rsid w:val="00267186"/>
    <w:rsid w:val="00267634"/>
    <w:rsid w:val="002C1D2A"/>
    <w:rsid w:val="00333C2B"/>
    <w:rsid w:val="0035409A"/>
    <w:rsid w:val="003916D8"/>
    <w:rsid w:val="003B04A3"/>
    <w:rsid w:val="00425DFC"/>
    <w:rsid w:val="0044582C"/>
    <w:rsid w:val="00477B5E"/>
    <w:rsid w:val="00484ED7"/>
    <w:rsid w:val="0049338B"/>
    <w:rsid w:val="004A080E"/>
    <w:rsid w:val="00587E2F"/>
    <w:rsid w:val="005A19BD"/>
    <w:rsid w:val="005A68E9"/>
    <w:rsid w:val="005B2825"/>
    <w:rsid w:val="005B432F"/>
    <w:rsid w:val="005F2215"/>
    <w:rsid w:val="005F6CA9"/>
    <w:rsid w:val="005F7F69"/>
    <w:rsid w:val="00621526"/>
    <w:rsid w:val="00634A7A"/>
    <w:rsid w:val="006846C4"/>
    <w:rsid w:val="006934A5"/>
    <w:rsid w:val="0069477A"/>
    <w:rsid w:val="006B278B"/>
    <w:rsid w:val="006F4387"/>
    <w:rsid w:val="007551D4"/>
    <w:rsid w:val="0075559E"/>
    <w:rsid w:val="00755B72"/>
    <w:rsid w:val="007A3FD8"/>
    <w:rsid w:val="007B2837"/>
    <w:rsid w:val="007B5370"/>
    <w:rsid w:val="007C0D87"/>
    <w:rsid w:val="007C7763"/>
    <w:rsid w:val="007D3CC6"/>
    <w:rsid w:val="008032C0"/>
    <w:rsid w:val="00835CDE"/>
    <w:rsid w:val="008C23B6"/>
    <w:rsid w:val="008D065B"/>
    <w:rsid w:val="008D6933"/>
    <w:rsid w:val="0090034A"/>
    <w:rsid w:val="00911C5F"/>
    <w:rsid w:val="0094720C"/>
    <w:rsid w:val="0098631A"/>
    <w:rsid w:val="00A0114C"/>
    <w:rsid w:val="00A0319C"/>
    <w:rsid w:val="00A24AE7"/>
    <w:rsid w:val="00A254F0"/>
    <w:rsid w:val="00A25945"/>
    <w:rsid w:val="00AA4B78"/>
    <w:rsid w:val="00AC29C4"/>
    <w:rsid w:val="00B300B0"/>
    <w:rsid w:val="00B324B6"/>
    <w:rsid w:val="00B62C69"/>
    <w:rsid w:val="00B730FD"/>
    <w:rsid w:val="00B85E88"/>
    <w:rsid w:val="00BB668B"/>
    <w:rsid w:val="00BC3AFC"/>
    <w:rsid w:val="00C16A61"/>
    <w:rsid w:val="00C32B02"/>
    <w:rsid w:val="00C33F0D"/>
    <w:rsid w:val="00C965BC"/>
    <w:rsid w:val="00D16FD0"/>
    <w:rsid w:val="00D243D8"/>
    <w:rsid w:val="00D554CD"/>
    <w:rsid w:val="00D66D4D"/>
    <w:rsid w:val="00DD5C07"/>
    <w:rsid w:val="00DE25FA"/>
    <w:rsid w:val="00DF3A9B"/>
    <w:rsid w:val="00DF53BC"/>
    <w:rsid w:val="00E24941"/>
    <w:rsid w:val="00E27032"/>
    <w:rsid w:val="00E316C7"/>
    <w:rsid w:val="00E80B38"/>
    <w:rsid w:val="00E86BC0"/>
    <w:rsid w:val="00E94909"/>
    <w:rsid w:val="00E97272"/>
    <w:rsid w:val="00EE4239"/>
    <w:rsid w:val="00F23BDB"/>
    <w:rsid w:val="00F35D78"/>
    <w:rsid w:val="00F374F6"/>
    <w:rsid w:val="00F5372C"/>
    <w:rsid w:val="00F75123"/>
    <w:rsid w:val="00F76E8F"/>
    <w:rsid w:val="00F81389"/>
    <w:rsid w:val="00FE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B6DBC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97272"/>
    <w:pPr>
      <w:widowControl w:val="0"/>
    </w:pPr>
    <w:rPr>
      <w:rFonts w:ascii="Calibri" w:eastAsia="Times New Roman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A080E"/>
  </w:style>
  <w:style w:type="paragraph" w:styleId="Pidipagina">
    <w:name w:val="footer"/>
    <w:basedOn w:val="Normale"/>
    <w:link w:val="PidipaginaCarattere"/>
    <w:unhideWhenUsed/>
    <w:rsid w:val="004A08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A080E"/>
  </w:style>
  <w:style w:type="paragraph" w:styleId="Testofumetto">
    <w:name w:val="Balloon Text"/>
    <w:basedOn w:val="Normale"/>
    <w:link w:val="TestofumettoCarattere"/>
    <w:semiHidden/>
    <w:unhideWhenUsed/>
    <w:rsid w:val="004A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A08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A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4A080E"/>
    <w:rPr>
      <w:color w:val="0000FF"/>
      <w:u w:val="single"/>
    </w:rPr>
  </w:style>
  <w:style w:type="paragraph" w:customStyle="1" w:styleId="CarattereCarattereCarattereCarattere">
    <w:name w:val="Carattere Carattere Carattere Carattere"/>
    <w:basedOn w:val="Normale"/>
    <w:rsid w:val="004A080E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F7F69"/>
    <w:pPr>
      <w:ind w:left="720"/>
      <w:contextualSpacing/>
    </w:pPr>
  </w:style>
  <w:style w:type="paragraph" w:customStyle="1" w:styleId="Corpodeltesto31">
    <w:name w:val="Corpo del testo 31"/>
    <w:basedOn w:val="Normale"/>
    <w:rsid w:val="00C965BC"/>
    <w:pPr>
      <w:widowControl/>
      <w:suppressAutoHyphens/>
      <w:spacing w:after="0" w:line="240" w:lineRule="auto"/>
      <w:jc w:val="both"/>
    </w:pPr>
    <w:rPr>
      <w:rFonts w:ascii="Tahoma" w:hAnsi="Tahoma" w:cs="Tahoma"/>
      <w:sz w:val="20"/>
      <w:szCs w:val="20"/>
      <w:lang w:val="it-IT" w:eastAsia="ar-SA"/>
    </w:rPr>
  </w:style>
  <w:style w:type="paragraph" w:styleId="Nessunaspaziatura">
    <w:name w:val="No Spacing"/>
    <w:uiPriority w:val="1"/>
    <w:qFormat/>
    <w:rsid w:val="007C7763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Paragrafoelenco1">
    <w:name w:val="Paragrafo elenco1"/>
    <w:basedOn w:val="Normale"/>
    <w:rsid w:val="003B04A3"/>
    <w:pPr>
      <w:ind w:left="720"/>
      <w:contextualSpacing/>
    </w:pPr>
    <w:rPr>
      <w:rFonts w:eastAsia="Calibri"/>
    </w:rPr>
  </w:style>
  <w:style w:type="paragraph" w:customStyle="1" w:styleId="Nessunaspaziatura1">
    <w:name w:val="Nessuna spaziatura1"/>
    <w:rsid w:val="003B04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3B04A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it-IT"/>
    </w:rPr>
  </w:style>
  <w:style w:type="paragraph" w:styleId="Testodelblocco">
    <w:name w:val="Block Text"/>
    <w:basedOn w:val="Normale"/>
    <w:uiPriority w:val="99"/>
    <w:unhideWhenUsed/>
    <w:rsid w:val="003B04A3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customStyle="1" w:styleId="Testopredefinito">
    <w:name w:val="Testo predefinito"/>
    <w:basedOn w:val="Normale"/>
    <w:rsid w:val="003B04A3"/>
    <w:pPr>
      <w:widowControl/>
      <w:suppressAutoHyphens/>
      <w:spacing w:after="0" w:line="100" w:lineRule="atLeast"/>
    </w:pPr>
    <w:rPr>
      <w:rFonts w:ascii="Times New Roman" w:hAnsi="Times New Roman"/>
      <w:kern w:val="2"/>
      <w:sz w:val="24"/>
      <w:szCs w:val="24"/>
      <w:lang w:eastAsia="ar-SA"/>
    </w:rPr>
  </w:style>
  <w:style w:type="character" w:customStyle="1" w:styleId="UnresolvedMention">
    <w:name w:val="Unresolved Mention"/>
    <w:basedOn w:val="Carpredefinitoparagrafo"/>
    <w:uiPriority w:val="99"/>
    <w:rsid w:val="00E80B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li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B247D-BEA7-4F20-8678-4D2BF7B0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2141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Silvia_g</dc:creator>
  <cp:lastModifiedBy>Mirella</cp:lastModifiedBy>
  <cp:revision>22</cp:revision>
  <cp:lastPrinted>2016-10-24T16:48:00Z</cp:lastPrinted>
  <dcterms:created xsi:type="dcterms:W3CDTF">2023-12-27T11:45:00Z</dcterms:created>
  <dcterms:modified xsi:type="dcterms:W3CDTF">2025-10-10T09:18:00Z</dcterms:modified>
</cp:coreProperties>
</file>